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9.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0.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11.xml" ContentType="application/vnd.openxmlformats-officedocument.themeOverrid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12.xml" ContentType="application/vnd.openxmlformats-officedocument.themeOverrid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theme/themeOverride13.xml" ContentType="application/vnd.openxmlformats-officedocument.themeOverrid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theme/themeOverride14.xml" ContentType="application/vnd.openxmlformats-officedocument.themeOverrid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theme/themeOverride15.xml" ContentType="application/vnd.openxmlformats-officedocument.themeOverrid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theme/themeOverride16.xml" ContentType="application/vnd.openxmlformats-officedocument.themeOverrid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theme/themeOverride17.xml" ContentType="application/vnd.openxmlformats-officedocument.themeOverrid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theme/themeOverride18.xml" ContentType="application/vnd.openxmlformats-officedocument.themeOverrid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theme/themeOverride19.xml" ContentType="application/vnd.openxmlformats-officedocument.themeOverrid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theme/themeOverride20.xml" ContentType="application/vnd.openxmlformats-officedocument.themeOverrid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theme/themeOverride21.xml" ContentType="application/vnd.openxmlformats-officedocument.themeOverrid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theme/themeOverride22.xml" ContentType="application/vnd.openxmlformats-officedocument.themeOverrid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theme/themeOverride23.xml" ContentType="application/vnd.openxmlformats-officedocument.themeOverrid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theme/themeOverride24.xml" ContentType="application/vnd.openxmlformats-officedocument.themeOverrid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theme/themeOverride25.xml" ContentType="application/vnd.openxmlformats-officedocument.themeOverrid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theme/themeOverride26.xml" ContentType="application/vnd.openxmlformats-officedocument.themeOverride+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theme/themeOverride27.xml" ContentType="application/vnd.openxmlformats-officedocument.themeOverride+xml"/>
  <Override PartName="/word/charts/chart28.xml" ContentType="application/vnd.openxmlformats-officedocument.drawingml.chart+xml"/>
  <Override PartName="/word/charts/style28.xml" ContentType="application/vnd.ms-office.chartstyle+xml"/>
  <Override PartName="/word/charts/colors28.xml" ContentType="application/vnd.ms-office.chartcolorstyle+xml"/>
  <Override PartName="/word/theme/themeOverride28.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162" w:rsidRPr="00EE3162" w:rsidRDefault="00EE3162" w:rsidP="00EE3162">
      <w:pPr>
        <w:keepNext/>
        <w:keepLines/>
        <w:spacing w:before="240" w:after="0"/>
        <w:outlineLvl w:val="0"/>
        <w:rPr>
          <w:rFonts w:ascii="Arial" w:eastAsia="Times New Roman" w:hAnsi="Arial" w:cs="Arial"/>
          <w:b/>
          <w:sz w:val="32"/>
          <w:szCs w:val="32"/>
        </w:rPr>
      </w:pPr>
      <w:bookmarkStart w:id="0" w:name="_Toc23943068"/>
      <w:bookmarkStart w:id="1" w:name="_Toc24627392"/>
      <w:bookmarkStart w:id="2" w:name="_Toc26870481"/>
      <w:bookmarkStart w:id="3" w:name="_Toc28006919"/>
      <w:bookmarkStart w:id="4" w:name="_Toc29209440"/>
      <w:bookmarkStart w:id="5" w:name="_Toc29902099"/>
      <w:bookmarkStart w:id="6" w:name="_Toc30511589"/>
      <w:bookmarkStart w:id="7" w:name="_Toc45876553"/>
      <w:bookmarkStart w:id="8" w:name="_GoBack"/>
      <w:bookmarkEnd w:id="8"/>
      <w:r w:rsidRPr="00EE3162">
        <w:rPr>
          <w:rFonts w:ascii="Arial" w:eastAsia="Times New Roman" w:hAnsi="Arial" w:cs="Arial"/>
          <w:b/>
          <w:noProof/>
          <w:sz w:val="32"/>
          <w:szCs w:val="32"/>
          <w:lang w:eastAsia="nl-NL"/>
        </w:rPr>
        <w:drawing>
          <wp:anchor distT="0" distB="0" distL="114300" distR="114300" simplePos="0" relativeHeight="251659264" behindDoc="1" locked="0" layoutInCell="1" allowOverlap="1" wp14:anchorId="45DAE882" wp14:editId="7A16ABC0">
            <wp:simplePos x="0" y="0"/>
            <wp:positionH relativeFrom="page">
              <wp:posOffset>247650</wp:posOffset>
            </wp:positionH>
            <wp:positionV relativeFrom="paragraph">
              <wp:posOffset>-614045</wp:posOffset>
            </wp:positionV>
            <wp:extent cx="3597388" cy="895350"/>
            <wp:effectExtent l="0" t="0" r="3175" b="0"/>
            <wp:wrapNone/>
            <wp:docPr id="2" name="Afbeelding 2" descr="C:\Users\Ostei0\AppData\Local\Microsoft\Windows\INetCache\Content.MSO\F15601C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stei0\AppData\Local\Microsoft\Windows\INetCache\Content.MSO\F15601C3.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97388" cy="89535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6"/>
      <w:bookmarkEnd w:id="7"/>
    </w:p>
    <w:p w:rsidR="00EE3162" w:rsidRPr="00EE3162" w:rsidRDefault="00EE3162" w:rsidP="00EE3162">
      <w:pPr>
        <w:keepNext/>
        <w:keepLines/>
        <w:spacing w:before="240" w:after="0"/>
        <w:outlineLvl w:val="0"/>
        <w:rPr>
          <w:rFonts w:ascii="Arial" w:eastAsia="Times New Roman" w:hAnsi="Arial" w:cs="Arial"/>
          <w:b/>
          <w:sz w:val="32"/>
          <w:szCs w:val="32"/>
        </w:rPr>
      </w:pPr>
    </w:p>
    <w:p w:rsidR="00EE3162" w:rsidRPr="00EE3162" w:rsidRDefault="00EE3162" w:rsidP="00EE3162">
      <w:pPr>
        <w:rPr>
          <w:rFonts w:ascii="Arial" w:eastAsia="Arial" w:hAnsi="Arial" w:cs="Arial"/>
          <w:b/>
          <w:sz w:val="44"/>
          <w:szCs w:val="44"/>
        </w:rPr>
      </w:pPr>
    </w:p>
    <w:p w:rsidR="00EE3162" w:rsidRPr="00EE3162" w:rsidRDefault="00EE3162" w:rsidP="00EE3162">
      <w:pPr>
        <w:rPr>
          <w:rFonts w:ascii="Arial" w:eastAsia="Arial" w:hAnsi="Arial" w:cs="Arial"/>
          <w:b/>
          <w:sz w:val="44"/>
          <w:szCs w:val="44"/>
        </w:rPr>
      </w:pPr>
    </w:p>
    <w:p w:rsidR="00EE3162" w:rsidRPr="00EE3162" w:rsidRDefault="00EE3162" w:rsidP="00EE3162">
      <w:pPr>
        <w:rPr>
          <w:rFonts w:ascii="Arial" w:eastAsia="Arial" w:hAnsi="Arial" w:cs="Arial"/>
          <w:b/>
          <w:sz w:val="44"/>
          <w:szCs w:val="44"/>
        </w:rPr>
      </w:pPr>
      <w:r w:rsidRPr="00EE3162">
        <w:rPr>
          <w:rFonts w:ascii="Arial" w:eastAsia="Arial" w:hAnsi="Arial" w:cs="Arial"/>
          <w:b/>
          <w:sz w:val="44"/>
          <w:szCs w:val="44"/>
        </w:rPr>
        <w:t xml:space="preserve">Thema: </w:t>
      </w:r>
      <w:r w:rsidRPr="00EE3162">
        <w:rPr>
          <w:rFonts w:ascii="Arial" w:eastAsia="Arial" w:hAnsi="Arial" w:cs="Arial"/>
          <w:b/>
          <w:sz w:val="44"/>
          <w:szCs w:val="44"/>
        </w:rPr>
        <w:tab/>
        <w:t>Minimabeleid</w:t>
      </w:r>
    </w:p>
    <w:p w:rsidR="00EE3162" w:rsidRPr="00EE3162" w:rsidRDefault="00EE3162" w:rsidP="00EE3162">
      <w:pPr>
        <w:rPr>
          <w:rFonts w:ascii="Arial" w:eastAsia="Arial" w:hAnsi="Arial" w:cs="Arial"/>
          <w:b/>
          <w:sz w:val="24"/>
          <w:szCs w:val="36"/>
        </w:rPr>
      </w:pPr>
      <w:r w:rsidRPr="00EE3162">
        <w:rPr>
          <w:rFonts w:ascii="Arial" w:eastAsia="Arial" w:hAnsi="Arial" w:cs="Arial"/>
          <w:b/>
          <w:sz w:val="24"/>
          <w:szCs w:val="36"/>
        </w:rPr>
        <w:t>Onderwerp:</w:t>
      </w:r>
      <w:r w:rsidRPr="00EE3162">
        <w:rPr>
          <w:rFonts w:ascii="Arial" w:eastAsia="Arial" w:hAnsi="Arial" w:cs="Arial"/>
          <w:b/>
          <w:sz w:val="24"/>
          <w:szCs w:val="36"/>
        </w:rPr>
        <w:tab/>
      </w:r>
      <w:r w:rsidRPr="00EE3162">
        <w:rPr>
          <w:rFonts w:ascii="Arial" w:eastAsia="Arial" w:hAnsi="Arial" w:cs="Arial"/>
          <w:b/>
          <w:sz w:val="24"/>
          <w:szCs w:val="36"/>
        </w:rPr>
        <w:tab/>
        <w:t>Evaluatie minimabeleid gemeente Berg en Dal</w:t>
      </w:r>
    </w:p>
    <w:p w:rsidR="00EE3162" w:rsidRPr="00EE3162" w:rsidRDefault="00EE3162" w:rsidP="00EE3162">
      <w:pPr>
        <w:rPr>
          <w:rFonts w:ascii="Arial" w:eastAsia="Arial" w:hAnsi="Arial" w:cs="Arial"/>
          <w:b/>
          <w:sz w:val="24"/>
          <w:szCs w:val="36"/>
        </w:rPr>
      </w:pPr>
    </w:p>
    <w:p w:rsidR="00EE3162" w:rsidRPr="00EE3162" w:rsidRDefault="00EE3162" w:rsidP="00EE3162">
      <w:pPr>
        <w:rPr>
          <w:rFonts w:ascii="Arial" w:eastAsia="Arial" w:hAnsi="Arial" w:cs="Arial"/>
          <w:b/>
          <w:sz w:val="24"/>
          <w:szCs w:val="36"/>
        </w:rPr>
      </w:pPr>
    </w:p>
    <w:p w:rsidR="00EE3162" w:rsidRPr="00EE3162" w:rsidRDefault="00EE3162" w:rsidP="00EE3162">
      <w:pPr>
        <w:rPr>
          <w:rFonts w:ascii="Arial" w:eastAsia="Arial" w:hAnsi="Arial" w:cs="Arial"/>
          <w:b/>
          <w:sz w:val="24"/>
          <w:szCs w:val="36"/>
        </w:rPr>
      </w:pPr>
    </w:p>
    <w:p w:rsidR="00EE3162" w:rsidRPr="00EE3162" w:rsidRDefault="00EE3162" w:rsidP="00EE3162">
      <w:pPr>
        <w:rPr>
          <w:rFonts w:ascii="Arial" w:eastAsia="Arial" w:hAnsi="Arial" w:cs="Arial"/>
          <w:b/>
          <w:sz w:val="24"/>
          <w:szCs w:val="36"/>
        </w:rPr>
      </w:pPr>
    </w:p>
    <w:p w:rsidR="00EE3162" w:rsidRPr="00EE3162" w:rsidRDefault="00EE3162" w:rsidP="00EE3162">
      <w:pPr>
        <w:rPr>
          <w:rFonts w:ascii="Arial" w:eastAsia="Arial" w:hAnsi="Arial" w:cs="Arial"/>
          <w:b/>
          <w:sz w:val="24"/>
          <w:szCs w:val="36"/>
        </w:rPr>
      </w:pPr>
    </w:p>
    <w:p w:rsidR="00EE3162" w:rsidRPr="00EE3162" w:rsidRDefault="00EE3162" w:rsidP="00EE3162">
      <w:pPr>
        <w:rPr>
          <w:rFonts w:ascii="Arial" w:eastAsia="Arial" w:hAnsi="Arial" w:cs="Arial"/>
          <w:b/>
          <w:sz w:val="24"/>
          <w:szCs w:val="36"/>
        </w:rPr>
      </w:pPr>
    </w:p>
    <w:p w:rsidR="00EE3162" w:rsidRPr="00EE3162" w:rsidRDefault="00EE3162" w:rsidP="00EE3162">
      <w:pPr>
        <w:rPr>
          <w:rFonts w:ascii="Arial" w:eastAsia="Arial" w:hAnsi="Arial" w:cs="Arial"/>
          <w:b/>
          <w:sz w:val="24"/>
          <w:szCs w:val="36"/>
        </w:rPr>
      </w:pPr>
    </w:p>
    <w:p w:rsidR="00EE3162" w:rsidRPr="00EE3162" w:rsidRDefault="00EE3162" w:rsidP="00EE3162">
      <w:pPr>
        <w:rPr>
          <w:rFonts w:ascii="Arial" w:eastAsia="Arial" w:hAnsi="Arial" w:cs="Arial"/>
          <w:b/>
          <w:sz w:val="24"/>
          <w:szCs w:val="36"/>
        </w:rPr>
      </w:pPr>
    </w:p>
    <w:p w:rsidR="00EE3162" w:rsidRPr="00EE3162" w:rsidRDefault="00EE3162" w:rsidP="00EE3162">
      <w:pPr>
        <w:rPr>
          <w:rFonts w:ascii="Arial" w:eastAsia="Arial" w:hAnsi="Arial" w:cs="Arial"/>
          <w:b/>
          <w:sz w:val="24"/>
          <w:szCs w:val="36"/>
        </w:rPr>
      </w:pPr>
    </w:p>
    <w:p w:rsidR="00EE3162" w:rsidRPr="00EE3162" w:rsidRDefault="00EE3162" w:rsidP="00EE3162">
      <w:pPr>
        <w:rPr>
          <w:rFonts w:ascii="Arial" w:eastAsia="Arial" w:hAnsi="Arial" w:cs="Arial"/>
          <w:b/>
          <w:sz w:val="24"/>
          <w:szCs w:val="36"/>
        </w:rPr>
      </w:pPr>
    </w:p>
    <w:p w:rsidR="00EE3162" w:rsidRPr="00EE3162" w:rsidRDefault="00EE3162" w:rsidP="00EE3162">
      <w:pPr>
        <w:rPr>
          <w:rFonts w:ascii="Arial" w:eastAsia="Arial" w:hAnsi="Arial" w:cs="Arial"/>
          <w:b/>
          <w:sz w:val="24"/>
          <w:szCs w:val="36"/>
        </w:rPr>
      </w:pPr>
    </w:p>
    <w:p w:rsidR="00EE3162" w:rsidRPr="00EE3162" w:rsidRDefault="00EE3162" w:rsidP="00EE3162">
      <w:pPr>
        <w:rPr>
          <w:rFonts w:ascii="Arial" w:eastAsia="Arial" w:hAnsi="Arial" w:cs="Arial"/>
          <w:b/>
          <w:sz w:val="24"/>
          <w:szCs w:val="36"/>
        </w:rPr>
      </w:pPr>
    </w:p>
    <w:p w:rsidR="00EE3162" w:rsidRPr="00EE3162" w:rsidRDefault="00EE3162" w:rsidP="00EE3162">
      <w:pPr>
        <w:rPr>
          <w:rFonts w:ascii="Arial" w:eastAsia="Arial" w:hAnsi="Arial" w:cs="Arial"/>
          <w:b/>
          <w:sz w:val="24"/>
          <w:szCs w:val="36"/>
        </w:rPr>
      </w:pPr>
    </w:p>
    <w:p w:rsidR="00EE3162" w:rsidRPr="00EE3162" w:rsidRDefault="00EE3162" w:rsidP="00EE3162">
      <w:pPr>
        <w:rPr>
          <w:rFonts w:ascii="Arial" w:eastAsia="Arial" w:hAnsi="Arial" w:cs="Arial"/>
          <w:b/>
          <w:sz w:val="24"/>
          <w:szCs w:val="36"/>
        </w:rPr>
      </w:pPr>
    </w:p>
    <w:p w:rsidR="00EE3162" w:rsidRPr="00EE3162" w:rsidRDefault="00EE3162" w:rsidP="00EE3162">
      <w:pPr>
        <w:rPr>
          <w:rFonts w:ascii="Arial" w:eastAsia="Arial" w:hAnsi="Arial" w:cs="Arial"/>
          <w:b/>
          <w:sz w:val="24"/>
          <w:szCs w:val="36"/>
        </w:rPr>
      </w:pPr>
    </w:p>
    <w:p w:rsidR="00EE3162" w:rsidRPr="00EE3162" w:rsidRDefault="00EE3162" w:rsidP="00EE3162">
      <w:pPr>
        <w:rPr>
          <w:rFonts w:ascii="Arial" w:eastAsia="Arial" w:hAnsi="Arial" w:cs="Arial"/>
          <w:b/>
          <w:sz w:val="24"/>
          <w:szCs w:val="36"/>
        </w:rPr>
      </w:pPr>
    </w:p>
    <w:p w:rsidR="00EE3162" w:rsidRPr="00EE3162" w:rsidRDefault="00EE3162" w:rsidP="00EE3162">
      <w:pPr>
        <w:rPr>
          <w:rFonts w:ascii="Arial" w:eastAsia="Arial" w:hAnsi="Arial" w:cs="Arial"/>
          <w:b/>
          <w:sz w:val="24"/>
          <w:szCs w:val="36"/>
        </w:rPr>
      </w:pPr>
    </w:p>
    <w:p w:rsidR="00EE3162" w:rsidRPr="00EE3162" w:rsidRDefault="00EE3162" w:rsidP="00EE3162">
      <w:pPr>
        <w:rPr>
          <w:rFonts w:ascii="Arial" w:eastAsia="Arial" w:hAnsi="Arial" w:cs="Arial"/>
          <w:b/>
          <w:sz w:val="24"/>
          <w:szCs w:val="36"/>
        </w:rPr>
      </w:pPr>
    </w:p>
    <w:p w:rsidR="00EE3162" w:rsidRPr="00EE3162" w:rsidRDefault="00EE3162" w:rsidP="00EE3162">
      <w:pPr>
        <w:rPr>
          <w:rFonts w:ascii="Arial" w:eastAsia="Arial" w:hAnsi="Arial" w:cs="Arial"/>
          <w:b/>
          <w:sz w:val="24"/>
          <w:szCs w:val="36"/>
        </w:rPr>
      </w:pPr>
    </w:p>
    <w:p w:rsidR="00EE3162" w:rsidRPr="00EE3162" w:rsidRDefault="00EE3162" w:rsidP="00EE3162">
      <w:pPr>
        <w:rPr>
          <w:rFonts w:ascii="Arial" w:eastAsia="Arial" w:hAnsi="Arial" w:cs="Arial"/>
          <w:b/>
          <w:sz w:val="24"/>
          <w:szCs w:val="36"/>
        </w:rPr>
      </w:pPr>
    </w:p>
    <w:p w:rsidR="00EE3162" w:rsidRPr="00EE3162" w:rsidRDefault="00EE3162" w:rsidP="00EE3162">
      <w:pPr>
        <w:rPr>
          <w:rFonts w:ascii="Arial" w:eastAsia="Arial" w:hAnsi="Arial" w:cs="Arial"/>
          <w:b/>
          <w:sz w:val="24"/>
          <w:szCs w:val="36"/>
        </w:rPr>
      </w:pPr>
      <w:r w:rsidRPr="00EE3162">
        <w:rPr>
          <w:rFonts w:ascii="Arial" w:eastAsia="Arial" w:hAnsi="Arial" w:cs="Arial"/>
          <w:b/>
          <w:sz w:val="24"/>
          <w:szCs w:val="36"/>
        </w:rPr>
        <w:t xml:space="preserve">Berg en Dal, april 2020 </w:t>
      </w:r>
    </w:p>
    <w:sdt>
      <w:sdtPr>
        <w:rPr>
          <w:rFonts w:ascii="Arial" w:eastAsia="Arial" w:hAnsi="Arial" w:cs="Times New Roman"/>
        </w:rPr>
        <w:id w:val="-1703163797"/>
        <w:docPartObj>
          <w:docPartGallery w:val="Table of Contents"/>
          <w:docPartUnique/>
        </w:docPartObj>
      </w:sdtPr>
      <w:sdtEndPr>
        <w:rPr>
          <w:b/>
          <w:bCs/>
        </w:rPr>
      </w:sdtEndPr>
      <w:sdtContent>
        <w:p w:rsidR="00EE3162" w:rsidRPr="00EE3162" w:rsidRDefault="00EE3162" w:rsidP="00EE3162">
          <w:pPr>
            <w:keepNext/>
            <w:keepLines/>
            <w:spacing w:before="240" w:after="0"/>
            <w:rPr>
              <w:rFonts w:ascii="Arial" w:eastAsia="Times New Roman" w:hAnsi="Arial" w:cs="Times New Roman"/>
              <w:sz w:val="32"/>
              <w:szCs w:val="32"/>
              <w:lang w:eastAsia="nl-NL"/>
            </w:rPr>
          </w:pPr>
          <w:r w:rsidRPr="00EE3162">
            <w:rPr>
              <w:rFonts w:ascii="Arial" w:eastAsia="Times New Roman" w:hAnsi="Arial" w:cs="Times New Roman"/>
              <w:sz w:val="32"/>
              <w:szCs w:val="32"/>
              <w:lang w:eastAsia="nl-NL"/>
            </w:rPr>
            <w:t>Inhoud</w:t>
          </w:r>
        </w:p>
        <w:p w:rsidR="00EE3162" w:rsidRPr="00EE3162" w:rsidRDefault="00EE3162" w:rsidP="00EE3162">
          <w:pPr>
            <w:tabs>
              <w:tab w:val="right" w:leader="dot" w:pos="9062"/>
            </w:tabs>
            <w:spacing w:after="100"/>
            <w:rPr>
              <w:rFonts w:ascii="Arial" w:eastAsia="Times New Roman" w:hAnsi="Arial" w:cs="Times New Roman"/>
              <w:noProof/>
              <w:lang w:eastAsia="nl-NL"/>
            </w:rPr>
          </w:pPr>
          <w:r w:rsidRPr="00EE3162">
            <w:rPr>
              <w:rFonts w:ascii="Arial" w:eastAsia="Arial" w:hAnsi="Arial" w:cs="Times New Roman"/>
            </w:rPr>
            <w:fldChar w:fldCharType="begin"/>
          </w:r>
          <w:r w:rsidRPr="00EE3162">
            <w:rPr>
              <w:rFonts w:ascii="Arial" w:eastAsia="Arial" w:hAnsi="Arial" w:cs="Times New Roman"/>
            </w:rPr>
            <w:instrText xml:space="preserve"> TOC \o "1-3" \h \z \u </w:instrText>
          </w:r>
          <w:r w:rsidRPr="00EE3162">
            <w:rPr>
              <w:rFonts w:ascii="Arial" w:eastAsia="Arial" w:hAnsi="Arial" w:cs="Times New Roman"/>
            </w:rPr>
            <w:fldChar w:fldCharType="separate"/>
          </w:r>
          <w:hyperlink w:anchor="_Toc45876553" w:history="1">
            <w:r w:rsidRPr="00EE3162">
              <w:rPr>
                <w:rFonts w:ascii="Arial" w:eastAsia="Arial" w:hAnsi="Arial" w:cs="Times New Roman"/>
                <w:noProof/>
                <w:webHidden/>
              </w:rPr>
              <w:tab/>
            </w:r>
            <w:r w:rsidRPr="00EE3162">
              <w:rPr>
                <w:rFonts w:ascii="Arial" w:eastAsia="Arial" w:hAnsi="Arial" w:cs="Times New Roman"/>
                <w:noProof/>
                <w:webHidden/>
              </w:rPr>
              <w:fldChar w:fldCharType="begin"/>
            </w:r>
            <w:r w:rsidRPr="00EE3162">
              <w:rPr>
                <w:rFonts w:ascii="Arial" w:eastAsia="Arial" w:hAnsi="Arial" w:cs="Times New Roman"/>
                <w:noProof/>
                <w:webHidden/>
              </w:rPr>
              <w:instrText xml:space="preserve"> PAGEREF _Toc45876553 \h </w:instrText>
            </w:r>
            <w:r w:rsidRPr="00EE3162">
              <w:rPr>
                <w:rFonts w:ascii="Arial" w:eastAsia="Arial" w:hAnsi="Arial" w:cs="Times New Roman"/>
                <w:noProof/>
                <w:webHidden/>
              </w:rPr>
            </w:r>
            <w:r w:rsidRPr="00EE3162">
              <w:rPr>
                <w:rFonts w:ascii="Arial" w:eastAsia="Arial" w:hAnsi="Arial" w:cs="Times New Roman"/>
                <w:noProof/>
                <w:webHidden/>
              </w:rPr>
              <w:fldChar w:fldCharType="separate"/>
            </w:r>
            <w:r w:rsidRPr="00EE3162">
              <w:rPr>
                <w:rFonts w:ascii="Arial" w:eastAsia="Arial" w:hAnsi="Arial" w:cs="Times New Roman"/>
                <w:noProof/>
                <w:webHidden/>
              </w:rPr>
              <w:t>1</w:t>
            </w:r>
            <w:r w:rsidRPr="00EE3162">
              <w:rPr>
                <w:rFonts w:ascii="Arial" w:eastAsia="Arial" w:hAnsi="Arial" w:cs="Times New Roman"/>
                <w:noProof/>
                <w:webHidden/>
              </w:rPr>
              <w:fldChar w:fldCharType="end"/>
            </w:r>
          </w:hyperlink>
        </w:p>
        <w:p w:rsidR="00EE3162" w:rsidRPr="00EE3162" w:rsidRDefault="00DD291B" w:rsidP="00EE3162">
          <w:pPr>
            <w:tabs>
              <w:tab w:val="left" w:pos="440"/>
              <w:tab w:val="right" w:leader="dot" w:pos="9062"/>
            </w:tabs>
            <w:spacing w:after="100"/>
            <w:rPr>
              <w:rFonts w:ascii="Arial" w:eastAsia="Times New Roman" w:hAnsi="Arial" w:cs="Times New Roman"/>
              <w:noProof/>
              <w:lang w:eastAsia="nl-NL"/>
            </w:rPr>
          </w:pPr>
          <w:hyperlink w:anchor="_Toc45876554" w:history="1">
            <w:r w:rsidR="00EE3162" w:rsidRPr="00EE3162">
              <w:rPr>
                <w:rFonts w:ascii="Arial" w:eastAsia="Arial" w:hAnsi="Arial" w:cs="Arial"/>
                <w:b/>
                <w:noProof/>
              </w:rPr>
              <w:t>1.</w:t>
            </w:r>
            <w:r w:rsidR="00EE3162" w:rsidRPr="00EE3162">
              <w:rPr>
                <w:rFonts w:ascii="Arial" w:eastAsia="Times New Roman" w:hAnsi="Arial" w:cs="Times New Roman"/>
                <w:noProof/>
                <w:lang w:eastAsia="nl-NL"/>
              </w:rPr>
              <w:tab/>
            </w:r>
            <w:r w:rsidR="00EE3162" w:rsidRPr="00EE3162">
              <w:rPr>
                <w:rFonts w:ascii="Arial" w:eastAsia="Arial" w:hAnsi="Arial" w:cs="Arial"/>
                <w:b/>
                <w:noProof/>
              </w:rPr>
              <w:t>Inleiding</w:t>
            </w:r>
            <w:r w:rsidR="00EE3162" w:rsidRPr="00EE3162">
              <w:rPr>
                <w:rFonts w:ascii="Arial" w:eastAsia="Arial" w:hAnsi="Arial" w:cs="Times New Roman"/>
                <w:noProof/>
                <w:webHidden/>
              </w:rPr>
              <w:tab/>
            </w:r>
            <w:r w:rsidR="00EE3162" w:rsidRPr="00EE3162">
              <w:rPr>
                <w:rFonts w:ascii="Arial" w:eastAsia="Arial" w:hAnsi="Arial" w:cs="Times New Roman"/>
                <w:noProof/>
                <w:webHidden/>
              </w:rPr>
              <w:fldChar w:fldCharType="begin"/>
            </w:r>
            <w:r w:rsidR="00EE3162" w:rsidRPr="00EE3162">
              <w:rPr>
                <w:rFonts w:ascii="Arial" w:eastAsia="Arial" w:hAnsi="Arial" w:cs="Times New Roman"/>
                <w:noProof/>
                <w:webHidden/>
              </w:rPr>
              <w:instrText xml:space="preserve"> PAGEREF _Toc45876554 \h </w:instrText>
            </w:r>
            <w:r w:rsidR="00EE3162" w:rsidRPr="00EE3162">
              <w:rPr>
                <w:rFonts w:ascii="Arial" w:eastAsia="Arial" w:hAnsi="Arial" w:cs="Times New Roman"/>
                <w:noProof/>
                <w:webHidden/>
              </w:rPr>
            </w:r>
            <w:r w:rsidR="00EE3162" w:rsidRPr="00EE3162">
              <w:rPr>
                <w:rFonts w:ascii="Arial" w:eastAsia="Arial" w:hAnsi="Arial" w:cs="Times New Roman"/>
                <w:noProof/>
                <w:webHidden/>
              </w:rPr>
              <w:fldChar w:fldCharType="separate"/>
            </w:r>
            <w:r w:rsidR="00EE3162" w:rsidRPr="00EE3162">
              <w:rPr>
                <w:rFonts w:ascii="Arial" w:eastAsia="Arial" w:hAnsi="Arial" w:cs="Times New Roman"/>
                <w:noProof/>
                <w:webHidden/>
              </w:rPr>
              <w:t>4</w:t>
            </w:r>
            <w:r w:rsidR="00EE3162" w:rsidRPr="00EE3162">
              <w:rPr>
                <w:rFonts w:ascii="Arial" w:eastAsia="Arial" w:hAnsi="Arial" w:cs="Times New Roman"/>
                <w:noProof/>
                <w:webHidden/>
              </w:rPr>
              <w:fldChar w:fldCharType="end"/>
            </w:r>
          </w:hyperlink>
        </w:p>
        <w:p w:rsidR="00EE3162" w:rsidRPr="00EE3162" w:rsidRDefault="00DD291B" w:rsidP="00EE3162">
          <w:pPr>
            <w:tabs>
              <w:tab w:val="right" w:leader="dot" w:pos="9062"/>
            </w:tabs>
            <w:spacing w:after="100"/>
            <w:ind w:left="220"/>
            <w:rPr>
              <w:rFonts w:ascii="Arial" w:eastAsia="Times New Roman" w:hAnsi="Arial" w:cs="Times New Roman"/>
              <w:noProof/>
              <w:lang w:eastAsia="nl-NL"/>
            </w:rPr>
          </w:pPr>
          <w:hyperlink w:anchor="_Toc45876555" w:history="1">
            <w:r w:rsidR="00EE3162" w:rsidRPr="00EE3162">
              <w:rPr>
                <w:rFonts w:ascii="Arial" w:eastAsia="Arial" w:hAnsi="Arial" w:cs="Times New Roman"/>
                <w:noProof/>
              </w:rPr>
              <w:t>Onderzoeksvragen</w:t>
            </w:r>
            <w:r w:rsidR="00EE3162" w:rsidRPr="00EE3162">
              <w:rPr>
                <w:rFonts w:ascii="Arial" w:eastAsia="Arial" w:hAnsi="Arial" w:cs="Times New Roman"/>
                <w:noProof/>
                <w:webHidden/>
              </w:rPr>
              <w:tab/>
            </w:r>
            <w:r w:rsidR="00EE3162" w:rsidRPr="00EE3162">
              <w:rPr>
                <w:rFonts w:ascii="Arial" w:eastAsia="Arial" w:hAnsi="Arial" w:cs="Times New Roman"/>
                <w:noProof/>
                <w:webHidden/>
              </w:rPr>
              <w:fldChar w:fldCharType="begin"/>
            </w:r>
            <w:r w:rsidR="00EE3162" w:rsidRPr="00EE3162">
              <w:rPr>
                <w:rFonts w:ascii="Arial" w:eastAsia="Arial" w:hAnsi="Arial" w:cs="Times New Roman"/>
                <w:noProof/>
                <w:webHidden/>
              </w:rPr>
              <w:instrText xml:space="preserve"> PAGEREF _Toc45876555 \h </w:instrText>
            </w:r>
            <w:r w:rsidR="00EE3162" w:rsidRPr="00EE3162">
              <w:rPr>
                <w:rFonts w:ascii="Arial" w:eastAsia="Arial" w:hAnsi="Arial" w:cs="Times New Roman"/>
                <w:noProof/>
                <w:webHidden/>
              </w:rPr>
            </w:r>
            <w:r w:rsidR="00EE3162" w:rsidRPr="00EE3162">
              <w:rPr>
                <w:rFonts w:ascii="Arial" w:eastAsia="Arial" w:hAnsi="Arial" w:cs="Times New Roman"/>
                <w:noProof/>
                <w:webHidden/>
              </w:rPr>
              <w:fldChar w:fldCharType="separate"/>
            </w:r>
            <w:r w:rsidR="00EE3162" w:rsidRPr="00EE3162">
              <w:rPr>
                <w:rFonts w:ascii="Arial" w:eastAsia="Arial" w:hAnsi="Arial" w:cs="Times New Roman"/>
                <w:noProof/>
                <w:webHidden/>
              </w:rPr>
              <w:t>4</w:t>
            </w:r>
            <w:r w:rsidR="00EE3162" w:rsidRPr="00EE3162">
              <w:rPr>
                <w:rFonts w:ascii="Arial" w:eastAsia="Arial" w:hAnsi="Arial" w:cs="Times New Roman"/>
                <w:noProof/>
                <w:webHidden/>
              </w:rPr>
              <w:fldChar w:fldCharType="end"/>
            </w:r>
          </w:hyperlink>
        </w:p>
        <w:p w:rsidR="00EE3162" w:rsidRPr="00EE3162" w:rsidRDefault="00DD291B" w:rsidP="00EE3162">
          <w:pPr>
            <w:tabs>
              <w:tab w:val="right" w:leader="dot" w:pos="9062"/>
            </w:tabs>
            <w:spacing w:after="100"/>
            <w:ind w:left="220"/>
            <w:rPr>
              <w:rFonts w:ascii="Arial" w:eastAsia="Times New Roman" w:hAnsi="Arial" w:cs="Times New Roman"/>
              <w:noProof/>
              <w:lang w:eastAsia="nl-NL"/>
            </w:rPr>
          </w:pPr>
          <w:hyperlink w:anchor="_Toc45876556" w:history="1">
            <w:r w:rsidR="00EE3162" w:rsidRPr="00EE3162">
              <w:rPr>
                <w:rFonts w:ascii="Arial" w:eastAsia="Arial" w:hAnsi="Arial" w:cs="Times New Roman"/>
                <w:noProof/>
              </w:rPr>
              <w:t>Leeswijzer</w:t>
            </w:r>
            <w:r w:rsidR="00EE3162" w:rsidRPr="00EE3162">
              <w:rPr>
                <w:rFonts w:ascii="Arial" w:eastAsia="Arial" w:hAnsi="Arial" w:cs="Times New Roman"/>
                <w:noProof/>
                <w:webHidden/>
              </w:rPr>
              <w:tab/>
            </w:r>
            <w:r w:rsidR="00EE3162" w:rsidRPr="00EE3162">
              <w:rPr>
                <w:rFonts w:ascii="Arial" w:eastAsia="Arial" w:hAnsi="Arial" w:cs="Times New Roman"/>
                <w:noProof/>
                <w:webHidden/>
              </w:rPr>
              <w:fldChar w:fldCharType="begin"/>
            </w:r>
            <w:r w:rsidR="00EE3162" w:rsidRPr="00EE3162">
              <w:rPr>
                <w:rFonts w:ascii="Arial" w:eastAsia="Arial" w:hAnsi="Arial" w:cs="Times New Roman"/>
                <w:noProof/>
                <w:webHidden/>
              </w:rPr>
              <w:instrText xml:space="preserve"> PAGEREF _Toc45876556 \h </w:instrText>
            </w:r>
            <w:r w:rsidR="00EE3162" w:rsidRPr="00EE3162">
              <w:rPr>
                <w:rFonts w:ascii="Arial" w:eastAsia="Arial" w:hAnsi="Arial" w:cs="Times New Roman"/>
                <w:noProof/>
                <w:webHidden/>
              </w:rPr>
            </w:r>
            <w:r w:rsidR="00EE3162" w:rsidRPr="00EE3162">
              <w:rPr>
                <w:rFonts w:ascii="Arial" w:eastAsia="Arial" w:hAnsi="Arial" w:cs="Times New Roman"/>
                <w:noProof/>
                <w:webHidden/>
              </w:rPr>
              <w:fldChar w:fldCharType="separate"/>
            </w:r>
            <w:r w:rsidR="00EE3162" w:rsidRPr="00EE3162">
              <w:rPr>
                <w:rFonts w:ascii="Arial" w:eastAsia="Arial" w:hAnsi="Arial" w:cs="Times New Roman"/>
                <w:noProof/>
                <w:webHidden/>
              </w:rPr>
              <w:t>5</w:t>
            </w:r>
            <w:r w:rsidR="00EE3162" w:rsidRPr="00EE3162">
              <w:rPr>
                <w:rFonts w:ascii="Arial" w:eastAsia="Arial" w:hAnsi="Arial" w:cs="Times New Roman"/>
                <w:noProof/>
                <w:webHidden/>
              </w:rPr>
              <w:fldChar w:fldCharType="end"/>
            </w:r>
          </w:hyperlink>
        </w:p>
        <w:p w:rsidR="00EE3162" w:rsidRPr="00EE3162" w:rsidRDefault="00DD291B" w:rsidP="00EE3162">
          <w:pPr>
            <w:tabs>
              <w:tab w:val="left" w:pos="440"/>
              <w:tab w:val="right" w:leader="dot" w:pos="9062"/>
            </w:tabs>
            <w:spacing w:after="100"/>
            <w:rPr>
              <w:rFonts w:ascii="Arial" w:eastAsia="Times New Roman" w:hAnsi="Arial" w:cs="Times New Roman"/>
              <w:noProof/>
              <w:lang w:eastAsia="nl-NL"/>
            </w:rPr>
          </w:pPr>
          <w:hyperlink w:anchor="_Toc45876557" w:history="1">
            <w:r w:rsidR="00EE3162" w:rsidRPr="00EE3162">
              <w:rPr>
                <w:rFonts w:ascii="Arial" w:eastAsia="Arial" w:hAnsi="Arial" w:cs="Arial"/>
                <w:b/>
                <w:noProof/>
              </w:rPr>
              <w:t>2.</w:t>
            </w:r>
            <w:r w:rsidR="00EE3162" w:rsidRPr="00EE3162">
              <w:rPr>
                <w:rFonts w:ascii="Arial" w:eastAsia="Times New Roman" w:hAnsi="Arial" w:cs="Times New Roman"/>
                <w:noProof/>
                <w:lang w:eastAsia="nl-NL"/>
              </w:rPr>
              <w:tab/>
            </w:r>
            <w:r w:rsidR="00EE3162" w:rsidRPr="00EE3162">
              <w:rPr>
                <w:rFonts w:ascii="Arial" w:eastAsia="Arial" w:hAnsi="Arial" w:cs="Arial"/>
                <w:b/>
                <w:noProof/>
              </w:rPr>
              <w:t>Doelgroep minimabeleid</w:t>
            </w:r>
            <w:r w:rsidR="00EE3162" w:rsidRPr="00EE3162">
              <w:rPr>
                <w:rFonts w:ascii="Arial" w:eastAsia="Arial" w:hAnsi="Arial" w:cs="Times New Roman"/>
                <w:noProof/>
                <w:webHidden/>
              </w:rPr>
              <w:tab/>
            </w:r>
            <w:r w:rsidR="00EE3162" w:rsidRPr="00EE3162">
              <w:rPr>
                <w:rFonts w:ascii="Arial" w:eastAsia="Arial" w:hAnsi="Arial" w:cs="Times New Roman"/>
                <w:noProof/>
                <w:webHidden/>
              </w:rPr>
              <w:fldChar w:fldCharType="begin"/>
            </w:r>
            <w:r w:rsidR="00EE3162" w:rsidRPr="00EE3162">
              <w:rPr>
                <w:rFonts w:ascii="Arial" w:eastAsia="Arial" w:hAnsi="Arial" w:cs="Times New Roman"/>
                <w:noProof/>
                <w:webHidden/>
              </w:rPr>
              <w:instrText xml:space="preserve"> PAGEREF _Toc45876557 \h </w:instrText>
            </w:r>
            <w:r w:rsidR="00EE3162" w:rsidRPr="00EE3162">
              <w:rPr>
                <w:rFonts w:ascii="Arial" w:eastAsia="Arial" w:hAnsi="Arial" w:cs="Times New Roman"/>
                <w:noProof/>
                <w:webHidden/>
              </w:rPr>
            </w:r>
            <w:r w:rsidR="00EE3162" w:rsidRPr="00EE3162">
              <w:rPr>
                <w:rFonts w:ascii="Arial" w:eastAsia="Arial" w:hAnsi="Arial" w:cs="Times New Roman"/>
                <w:noProof/>
                <w:webHidden/>
              </w:rPr>
              <w:fldChar w:fldCharType="separate"/>
            </w:r>
            <w:r w:rsidR="00EE3162" w:rsidRPr="00EE3162">
              <w:rPr>
                <w:rFonts w:ascii="Arial" w:eastAsia="Arial" w:hAnsi="Arial" w:cs="Times New Roman"/>
                <w:noProof/>
                <w:webHidden/>
              </w:rPr>
              <w:t>6</w:t>
            </w:r>
            <w:r w:rsidR="00EE3162" w:rsidRPr="00EE3162">
              <w:rPr>
                <w:rFonts w:ascii="Arial" w:eastAsia="Arial" w:hAnsi="Arial" w:cs="Times New Roman"/>
                <w:noProof/>
                <w:webHidden/>
              </w:rPr>
              <w:fldChar w:fldCharType="end"/>
            </w:r>
          </w:hyperlink>
        </w:p>
        <w:p w:rsidR="00EE3162" w:rsidRPr="00EE3162" w:rsidRDefault="00DD291B" w:rsidP="00EE3162">
          <w:pPr>
            <w:tabs>
              <w:tab w:val="right" w:leader="dot" w:pos="9062"/>
            </w:tabs>
            <w:spacing w:after="100"/>
            <w:ind w:left="220"/>
            <w:rPr>
              <w:rFonts w:ascii="Arial" w:eastAsia="Times New Roman" w:hAnsi="Arial" w:cs="Times New Roman"/>
              <w:noProof/>
              <w:lang w:eastAsia="nl-NL"/>
            </w:rPr>
          </w:pPr>
          <w:hyperlink w:anchor="_Toc45876558" w:history="1">
            <w:r w:rsidR="00EE3162" w:rsidRPr="00EE3162">
              <w:rPr>
                <w:rFonts w:ascii="Arial" w:eastAsia="Arial" w:hAnsi="Arial" w:cs="Times New Roman"/>
                <w:noProof/>
              </w:rPr>
              <w:t>CBS-gegevens</w:t>
            </w:r>
            <w:r w:rsidR="00EE3162" w:rsidRPr="00EE3162">
              <w:rPr>
                <w:rFonts w:ascii="Arial" w:eastAsia="Arial" w:hAnsi="Arial" w:cs="Times New Roman"/>
                <w:noProof/>
                <w:webHidden/>
              </w:rPr>
              <w:tab/>
            </w:r>
            <w:r w:rsidR="00EE3162" w:rsidRPr="00EE3162">
              <w:rPr>
                <w:rFonts w:ascii="Arial" w:eastAsia="Arial" w:hAnsi="Arial" w:cs="Times New Roman"/>
                <w:noProof/>
                <w:webHidden/>
              </w:rPr>
              <w:fldChar w:fldCharType="begin"/>
            </w:r>
            <w:r w:rsidR="00EE3162" w:rsidRPr="00EE3162">
              <w:rPr>
                <w:rFonts w:ascii="Arial" w:eastAsia="Arial" w:hAnsi="Arial" w:cs="Times New Roman"/>
                <w:noProof/>
                <w:webHidden/>
              </w:rPr>
              <w:instrText xml:space="preserve"> PAGEREF _Toc45876558 \h </w:instrText>
            </w:r>
            <w:r w:rsidR="00EE3162" w:rsidRPr="00EE3162">
              <w:rPr>
                <w:rFonts w:ascii="Arial" w:eastAsia="Arial" w:hAnsi="Arial" w:cs="Times New Roman"/>
                <w:noProof/>
                <w:webHidden/>
              </w:rPr>
            </w:r>
            <w:r w:rsidR="00EE3162" w:rsidRPr="00EE3162">
              <w:rPr>
                <w:rFonts w:ascii="Arial" w:eastAsia="Arial" w:hAnsi="Arial" w:cs="Times New Roman"/>
                <w:noProof/>
                <w:webHidden/>
              </w:rPr>
              <w:fldChar w:fldCharType="separate"/>
            </w:r>
            <w:r w:rsidR="00EE3162" w:rsidRPr="00EE3162">
              <w:rPr>
                <w:rFonts w:ascii="Arial" w:eastAsia="Arial" w:hAnsi="Arial" w:cs="Times New Roman"/>
                <w:noProof/>
                <w:webHidden/>
              </w:rPr>
              <w:t>6</w:t>
            </w:r>
            <w:r w:rsidR="00EE3162" w:rsidRPr="00EE3162">
              <w:rPr>
                <w:rFonts w:ascii="Arial" w:eastAsia="Arial" w:hAnsi="Arial" w:cs="Times New Roman"/>
                <w:noProof/>
                <w:webHidden/>
              </w:rPr>
              <w:fldChar w:fldCharType="end"/>
            </w:r>
          </w:hyperlink>
        </w:p>
        <w:p w:rsidR="00EE3162" w:rsidRPr="00EE3162" w:rsidRDefault="00DD291B" w:rsidP="00EE3162">
          <w:pPr>
            <w:tabs>
              <w:tab w:val="right" w:leader="dot" w:pos="9062"/>
            </w:tabs>
            <w:spacing w:after="100"/>
            <w:ind w:left="220"/>
            <w:rPr>
              <w:rFonts w:ascii="Arial" w:eastAsia="Times New Roman" w:hAnsi="Arial" w:cs="Times New Roman"/>
              <w:noProof/>
              <w:lang w:eastAsia="nl-NL"/>
            </w:rPr>
          </w:pPr>
          <w:hyperlink w:anchor="_Toc45876559" w:history="1">
            <w:r w:rsidR="00EE3162" w:rsidRPr="00EE3162">
              <w:rPr>
                <w:rFonts w:ascii="Arial" w:eastAsia="Arial" w:hAnsi="Arial" w:cs="Times New Roman"/>
                <w:noProof/>
              </w:rPr>
              <w:t>Minimahuishoudens in de gemeente Berg en Dal</w:t>
            </w:r>
            <w:r w:rsidR="00EE3162" w:rsidRPr="00EE3162">
              <w:rPr>
                <w:rFonts w:ascii="Arial" w:eastAsia="Arial" w:hAnsi="Arial" w:cs="Times New Roman"/>
                <w:noProof/>
                <w:webHidden/>
              </w:rPr>
              <w:tab/>
            </w:r>
            <w:r w:rsidR="00EE3162" w:rsidRPr="00EE3162">
              <w:rPr>
                <w:rFonts w:ascii="Arial" w:eastAsia="Arial" w:hAnsi="Arial" w:cs="Times New Roman"/>
                <w:noProof/>
                <w:webHidden/>
              </w:rPr>
              <w:fldChar w:fldCharType="begin"/>
            </w:r>
            <w:r w:rsidR="00EE3162" w:rsidRPr="00EE3162">
              <w:rPr>
                <w:rFonts w:ascii="Arial" w:eastAsia="Arial" w:hAnsi="Arial" w:cs="Times New Roman"/>
                <w:noProof/>
                <w:webHidden/>
              </w:rPr>
              <w:instrText xml:space="preserve"> PAGEREF _Toc45876559 \h </w:instrText>
            </w:r>
            <w:r w:rsidR="00EE3162" w:rsidRPr="00EE3162">
              <w:rPr>
                <w:rFonts w:ascii="Arial" w:eastAsia="Arial" w:hAnsi="Arial" w:cs="Times New Roman"/>
                <w:noProof/>
                <w:webHidden/>
              </w:rPr>
            </w:r>
            <w:r w:rsidR="00EE3162" w:rsidRPr="00EE3162">
              <w:rPr>
                <w:rFonts w:ascii="Arial" w:eastAsia="Arial" w:hAnsi="Arial" w:cs="Times New Roman"/>
                <w:noProof/>
                <w:webHidden/>
              </w:rPr>
              <w:fldChar w:fldCharType="separate"/>
            </w:r>
            <w:r w:rsidR="00EE3162" w:rsidRPr="00EE3162">
              <w:rPr>
                <w:rFonts w:ascii="Arial" w:eastAsia="Arial" w:hAnsi="Arial" w:cs="Times New Roman"/>
                <w:noProof/>
                <w:webHidden/>
              </w:rPr>
              <w:t>6</w:t>
            </w:r>
            <w:r w:rsidR="00EE3162" w:rsidRPr="00EE3162">
              <w:rPr>
                <w:rFonts w:ascii="Arial" w:eastAsia="Arial" w:hAnsi="Arial" w:cs="Times New Roman"/>
                <w:noProof/>
                <w:webHidden/>
              </w:rPr>
              <w:fldChar w:fldCharType="end"/>
            </w:r>
          </w:hyperlink>
        </w:p>
        <w:p w:rsidR="00EE3162" w:rsidRPr="00EE3162" w:rsidRDefault="00DD291B" w:rsidP="00EE3162">
          <w:pPr>
            <w:tabs>
              <w:tab w:val="right" w:leader="dot" w:pos="9062"/>
            </w:tabs>
            <w:spacing w:after="100"/>
            <w:ind w:left="220"/>
            <w:rPr>
              <w:rFonts w:ascii="Arial" w:eastAsia="Times New Roman" w:hAnsi="Arial" w:cs="Times New Roman"/>
              <w:noProof/>
              <w:lang w:eastAsia="nl-NL"/>
            </w:rPr>
          </w:pPr>
          <w:hyperlink w:anchor="_Toc45876560" w:history="1">
            <w:r w:rsidR="00EE3162" w:rsidRPr="00EE3162">
              <w:rPr>
                <w:rFonts w:ascii="Arial" w:eastAsia="Arial" w:hAnsi="Arial" w:cs="Times New Roman"/>
                <w:noProof/>
              </w:rPr>
              <w:t>Huishoudtype</w:t>
            </w:r>
            <w:r w:rsidR="00EE3162" w:rsidRPr="00EE3162">
              <w:rPr>
                <w:rFonts w:ascii="Arial" w:eastAsia="Arial" w:hAnsi="Arial" w:cs="Times New Roman"/>
                <w:noProof/>
                <w:webHidden/>
              </w:rPr>
              <w:tab/>
            </w:r>
            <w:r w:rsidR="00EE3162" w:rsidRPr="00EE3162">
              <w:rPr>
                <w:rFonts w:ascii="Arial" w:eastAsia="Arial" w:hAnsi="Arial" w:cs="Times New Roman"/>
                <w:noProof/>
                <w:webHidden/>
              </w:rPr>
              <w:fldChar w:fldCharType="begin"/>
            </w:r>
            <w:r w:rsidR="00EE3162" w:rsidRPr="00EE3162">
              <w:rPr>
                <w:rFonts w:ascii="Arial" w:eastAsia="Arial" w:hAnsi="Arial" w:cs="Times New Roman"/>
                <w:noProof/>
                <w:webHidden/>
              </w:rPr>
              <w:instrText xml:space="preserve"> PAGEREF _Toc45876560 \h </w:instrText>
            </w:r>
            <w:r w:rsidR="00EE3162" w:rsidRPr="00EE3162">
              <w:rPr>
                <w:rFonts w:ascii="Arial" w:eastAsia="Arial" w:hAnsi="Arial" w:cs="Times New Roman"/>
                <w:noProof/>
                <w:webHidden/>
              </w:rPr>
            </w:r>
            <w:r w:rsidR="00EE3162" w:rsidRPr="00EE3162">
              <w:rPr>
                <w:rFonts w:ascii="Arial" w:eastAsia="Arial" w:hAnsi="Arial" w:cs="Times New Roman"/>
                <w:noProof/>
                <w:webHidden/>
              </w:rPr>
              <w:fldChar w:fldCharType="separate"/>
            </w:r>
            <w:r w:rsidR="00EE3162" w:rsidRPr="00EE3162">
              <w:rPr>
                <w:rFonts w:ascii="Arial" w:eastAsia="Arial" w:hAnsi="Arial" w:cs="Times New Roman"/>
                <w:noProof/>
                <w:webHidden/>
              </w:rPr>
              <w:t>7</w:t>
            </w:r>
            <w:r w:rsidR="00EE3162" w:rsidRPr="00EE3162">
              <w:rPr>
                <w:rFonts w:ascii="Arial" w:eastAsia="Arial" w:hAnsi="Arial" w:cs="Times New Roman"/>
                <w:noProof/>
                <w:webHidden/>
              </w:rPr>
              <w:fldChar w:fldCharType="end"/>
            </w:r>
          </w:hyperlink>
        </w:p>
        <w:p w:rsidR="00EE3162" w:rsidRPr="00EE3162" w:rsidRDefault="00DD291B" w:rsidP="00EE3162">
          <w:pPr>
            <w:tabs>
              <w:tab w:val="right" w:leader="dot" w:pos="9062"/>
            </w:tabs>
            <w:spacing w:after="100"/>
            <w:ind w:left="220"/>
            <w:rPr>
              <w:rFonts w:ascii="Arial" w:eastAsia="Times New Roman" w:hAnsi="Arial" w:cs="Times New Roman"/>
              <w:noProof/>
              <w:lang w:eastAsia="nl-NL"/>
            </w:rPr>
          </w:pPr>
          <w:hyperlink w:anchor="_Toc45876561" w:history="1">
            <w:r w:rsidR="00EE3162" w:rsidRPr="00EE3162">
              <w:rPr>
                <w:rFonts w:ascii="Arial" w:eastAsia="Arial" w:hAnsi="Arial" w:cs="Times New Roman"/>
                <w:noProof/>
              </w:rPr>
              <w:t>Inkomstenbron</w:t>
            </w:r>
            <w:r w:rsidR="00EE3162" w:rsidRPr="00EE3162">
              <w:rPr>
                <w:rFonts w:ascii="Arial" w:eastAsia="Arial" w:hAnsi="Arial" w:cs="Times New Roman"/>
                <w:noProof/>
                <w:webHidden/>
              </w:rPr>
              <w:tab/>
            </w:r>
            <w:r w:rsidR="00EE3162" w:rsidRPr="00EE3162">
              <w:rPr>
                <w:rFonts w:ascii="Arial" w:eastAsia="Arial" w:hAnsi="Arial" w:cs="Times New Roman"/>
                <w:noProof/>
                <w:webHidden/>
              </w:rPr>
              <w:fldChar w:fldCharType="begin"/>
            </w:r>
            <w:r w:rsidR="00EE3162" w:rsidRPr="00EE3162">
              <w:rPr>
                <w:rFonts w:ascii="Arial" w:eastAsia="Arial" w:hAnsi="Arial" w:cs="Times New Roman"/>
                <w:noProof/>
                <w:webHidden/>
              </w:rPr>
              <w:instrText xml:space="preserve"> PAGEREF _Toc45876561 \h </w:instrText>
            </w:r>
            <w:r w:rsidR="00EE3162" w:rsidRPr="00EE3162">
              <w:rPr>
                <w:rFonts w:ascii="Arial" w:eastAsia="Arial" w:hAnsi="Arial" w:cs="Times New Roman"/>
                <w:noProof/>
                <w:webHidden/>
              </w:rPr>
            </w:r>
            <w:r w:rsidR="00EE3162" w:rsidRPr="00EE3162">
              <w:rPr>
                <w:rFonts w:ascii="Arial" w:eastAsia="Arial" w:hAnsi="Arial" w:cs="Times New Roman"/>
                <w:noProof/>
                <w:webHidden/>
              </w:rPr>
              <w:fldChar w:fldCharType="separate"/>
            </w:r>
            <w:r w:rsidR="00EE3162" w:rsidRPr="00EE3162">
              <w:rPr>
                <w:rFonts w:ascii="Arial" w:eastAsia="Arial" w:hAnsi="Arial" w:cs="Times New Roman"/>
                <w:noProof/>
                <w:webHidden/>
              </w:rPr>
              <w:t>8</w:t>
            </w:r>
            <w:r w:rsidR="00EE3162" w:rsidRPr="00EE3162">
              <w:rPr>
                <w:rFonts w:ascii="Arial" w:eastAsia="Arial" w:hAnsi="Arial" w:cs="Times New Roman"/>
                <w:noProof/>
                <w:webHidden/>
              </w:rPr>
              <w:fldChar w:fldCharType="end"/>
            </w:r>
          </w:hyperlink>
        </w:p>
        <w:p w:rsidR="00EE3162" w:rsidRPr="00EE3162" w:rsidRDefault="00DD291B" w:rsidP="00EE3162">
          <w:pPr>
            <w:tabs>
              <w:tab w:val="right" w:leader="dot" w:pos="9062"/>
            </w:tabs>
            <w:spacing w:after="100"/>
            <w:ind w:left="220"/>
            <w:rPr>
              <w:rFonts w:ascii="Arial" w:eastAsia="Times New Roman" w:hAnsi="Arial" w:cs="Times New Roman"/>
              <w:noProof/>
              <w:lang w:eastAsia="nl-NL"/>
            </w:rPr>
          </w:pPr>
          <w:hyperlink w:anchor="_Toc45876562" w:history="1">
            <w:r w:rsidR="00EE3162" w:rsidRPr="00EE3162">
              <w:rPr>
                <w:rFonts w:ascii="Arial" w:eastAsia="Arial" w:hAnsi="Arial" w:cs="Times New Roman"/>
                <w:noProof/>
              </w:rPr>
              <w:t>Leeftijdscategorie</w:t>
            </w:r>
            <w:r w:rsidR="00EE3162" w:rsidRPr="00EE3162">
              <w:rPr>
                <w:rFonts w:ascii="Arial" w:eastAsia="Arial" w:hAnsi="Arial" w:cs="Times New Roman"/>
                <w:noProof/>
                <w:webHidden/>
              </w:rPr>
              <w:tab/>
            </w:r>
            <w:r w:rsidR="00EE3162" w:rsidRPr="00EE3162">
              <w:rPr>
                <w:rFonts w:ascii="Arial" w:eastAsia="Arial" w:hAnsi="Arial" w:cs="Times New Roman"/>
                <w:noProof/>
                <w:webHidden/>
              </w:rPr>
              <w:fldChar w:fldCharType="begin"/>
            </w:r>
            <w:r w:rsidR="00EE3162" w:rsidRPr="00EE3162">
              <w:rPr>
                <w:rFonts w:ascii="Arial" w:eastAsia="Arial" w:hAnsi="Arial" w:cs="Times New Roman"/>
                <w:noProof/>
                <w:webHidden/>
              </w:rPr>
              <w:instrText xml:space="preserve"> PAGEREF _Toc45876562 \h </w:instrText>
            </w:r>
            <w:r w:rsidR="00EE3162" w:rsidRPr="00EE3162">
              <w:rPr>
                <w:rFonts w:ascii="Arial" w:eastAsia="Arial" w:hAnsi="Arial" w:cs="Times New Roman"/>
                <w:noProof/>
                <w:webHidden/>
              </w:rPr>
            </w:r>
            <w:r w:rsidR="00EE3162" w:rsidRPr="00EE3162">
              <w:rPr>
                <w:rFonts w:ascii="Arial" w:eastAsia="Arial" w:hAnsi="Arial" w:cs="Times New Roman"/>
                <w:noProof/>
                <w:webHidden/>
              </w:rPr>
              <w:fldChar w:fldCharType="separate"/>
            </w:r>
            <w:r w:rsidR="00EE3162" w:rsidRPr="00EE3162">
              <w:rPr>
                <w:rFonts w:ascii="Arial" w:eastAsia="Arial" w:hAnsi="Arial" w:cs="Times New Roman"/>
                <w:noProof/>
                <w:webHidden/>
              </w:rPr>
              <w:t>8</w:t>
            </w:r>
            <w:r w:rsidR="00EE3162" w:rsidRPr="00EE3162">
              <w:rPr>
                <w:rFonts w:ascii="Arial" w:eastAsia="Arial" w:hAnsi="Arial" w:cs="Times New Roman"/>
                <w:noProof/>
                <w:webHidden/>
              </w:rPr>
              <w:fldChar w:fldCharType="end"/>
            </w:r>
          </w:hyperlink>
        </w:p>
        <w:p w:rsidR="00EE3162" w:rsidRPr="00EE3162" w:rsidRDefault="00DD291B" w:rsidP="00EE3162">
          <w:pPr>
            <w:tabs>
              <w:tab w:val="right" w:leader="dot" w:pos="9062"/>
            </w:tabs>
            <w:spacing w:after="100"/>
            <w:ind w:left="220"/>
            <w:rPr>
              <w:rFonts w:ascii="Arial" w:eastAsia="Times New Roman" w:hAnsi="Arial" w:cs="Times New Roman"/>
              <w:noProof/>
              <w:lang w:eastAsia="nl-NL"/>
            </w:rPr>
          </w:pPr>
          <w:hyperlink w:anchor="_Toc45876563" w:history="1">
            <w:r w:rsidR="00EE3162" w:rsidRPr="00EE3162">
              <w:rPr>
                <w:rFonts w:ascii="Arial" w:eastAsia="Arial" w:hAnsi="Arial" w:cs="Times New Roman"/>
                <w:noProof/>
              </w:rPr>
              <w:t>Samenvatting</w:t>
            </w:r>
            <w:r w:rsidR="00EE3162" w:rsidRPr="00EE3162">
              <w:rPr>
                <w:rFonts w:ascii="Arial" w:eastAsia="Arial" w:hAnsi="Arial" w:cs="Times New Roman"/>
                <w:noProof/>
                <w:webHidden/>
              </w:rPr>
              <w:tab/>
            </w:r>
            <w:r w:rsidR="00EE3162" w:rsidRPr="00EE3162">
              <w:rPr>
                <w:rFonts w:ascii="Arial" w:eastAsia="Arial" w:hAnsi="Arial" w:cs="Times New Roman"/>
                <w:noProof/>
                <w:webHidden/>
              </w:rPr>
              <w:fldChar w:fldCharType="begin"/>
            </w:r>
            <w:r w:rsidR="00EE3162" w:rsidRPr="00EE3162">
              <w:rPr>
                <w:rFonts w:ascii="Arial" w:eastAsia="Arial" w:hAnsi="Arial" w:cs="Times New Roman"/>
                <w:noProof/>
                <w:webHidden/>
              </w:rPr>
              <w:instrText xml:space="preserve"> PAGEREF _Toc45876563 \h </w:instrText>
            </w:r>
            <w:r w:rsidR="00EE3162" w:rsidRPr="00EE3162">
              <w:rPr>
                <w:rFonts w:ascii="Arial" w:eastAsia="Arial" w:hAnsi="Arial" w:cs="Times New Roman"/>
                <w:noProof/>
                <w:webHidden/>
              </w:rPr>
            </w:r>
            <w:r w:rsidR="00EE3162" w:rsidRPr="00EE3162">
              <w:rPr>
                <w:rFonts w:ascii="Arial" w:eastAsia="Arial" w:hAnsi="Arial" w:cs="Times New Roman"/>
                <w:noProof/>
                <w:webHidden/>
              </w:rPr>
              <w:fldChar w:fldCharType="separate"/>
            </w:r>
            <w:r w:rsidR="00EE3162" w:rsidRPr="00EE3162">
              <w:rPr>
                <w:rFonts w:ascii="Arial" w:eastAsia="Arial" w:hAnsi="Arial" w:cs="Times New Roman"/>
                <w:noProof/>
                <w:webHidden/>
              </w:rPr>
              <w:t>9</w:t>
            </w:r>
            <w:r w:rsidR="00EE3162" w:rsidRPr="00EE3162">
              <w:rPr>
                <w:rFonts w:ascii="Arial" w:eastAsia="Arial" w:hAnsi="Arial" w:cs="Times New Roman"/>
                <w:noProof/>
                <w:webHidden/>
              </w:rPr>
              <w:fldChar w:fldCharType="end"/>
            </w:r>
          </w:hyperlink>
        </w:p>
        <w:p w:rsidR="00EE3162" w:rsidRPr="00EE3162" w:rsidRDefault="00DD291B" w:rsidP="00EE3162">
          <w:pPr>
            <w:tabs>
              <w:tab w:val="left" w:pos="440"/>
              <w:tab w:val="right" w:leader="dot" w:pos="9062"/>
            </w:tabs>
            <w:spacing w:after="100"/>
            <w:rPr>
              <w:rFonts w:ascii="Arial" w:eastAsia="Times New Roman" w:hAnsi="Arial" w:cs="Times New Roman"/>
              <w:noProof/>
              <w:lang w:eastAsia="nl-NL"/>
            </w:rPr>
          </w:pPr>
          <w:hyperlink w:anchor="_Toc45876564" w:history="1">
            <w:r w:rsidR="00EE3162" w:rsidRPr="00EE3162">
              <w:rPr>
                <w:rFonts w:ascii="Arial" w:eastAsia="Arial" w:hAnsi="Arial" w:cs="Arial"/>
                <w:b/>
                <w:noProof/>
              </w:rPr>
              <w:t>3.</w:t>
            </w:r>
            <w:r w:rsidR="00EE3162" w:rsidRPr="00EE3162">
              <w:rPr>
                <w:rFonts w:ascii="Arial" w:eastAsia="Times New Roman" w:hAnsi="Arial" w:cs="Times New Roman"/>
                <w:noProof/>
                <w:lang w:eastAsia="nl-NL"/>
              </w:rPr>
              <w:tab/>
            </w:r>
            <w:r w:rsidR="00EE3162" w:rsidRPr="00EE3162">
              <w:rPr>
                <w:rFonts w:ascii="Arial" w:eastAsia="Arial" w:hAnsi="Arial" w:cs="Arial"/>
                <w:b/>
                <w:noProof/>
              </w:rPr>
              <w:t>Bereik minimabeleid</w:t>
            </w:r>
            <w:r w:rsidR="00EE3162" w:rsidRPr="00EE3162">
              <w:rPr>
                <w:rFonts w:ascii="Arial" w:eastAsia="Arial" w:hAnsi="Arial" w:cs="Times New Roman"/>
                <w:noProof/>
                <w:webHidden/>
              </w:rPr>
              <w:tab/>
            </w:r>
            <w:r w:rsidR="00EE3162" w:rsidRPr="00EE3162">
              <w:rPr>
                <w:rFonts w:ascii="Arial" w:eastAsia="Arial" w:hAnsi="Arial" w:cs="Times New Roman"/>
                <w:noProof/>
                <w:webHidden/>
              </w:rPr>
              <w:fldChar w:fldCharType="begin"/>
            </w:r>
            <w:r w:rsidR="00EE3162" w:rsidRPr="00EE3162">
              <w:rPr>
                <w:rFonts w:ascii="Arial" w:eastAsia="Arial" w:hAnsi="Arial" w:cs="Times New Roman"/>
                <w:noProof/>
                <w:webHidden/>
              </w:rPr>
              <w:instrText xml:space="preserve"> PAGEREF _Toc45876564 \h </w:instrText>
            </w:r>
            <w:r w:rsidR="00EE3162" w:rsidRPr="00EE3162">
              <w:rPr>
                <w:rFonts w:ascii="Arial" w:eastAsia="Arial" w:hAnsi="Arial" w:cs="Times New Roman"/>
                <w:noProof/>
                <w:webHidden/>
              </w:rPr>
            </w:r>
            <w:r w:rsidR="00EE3162" w:rsidRPr="00EE3162">
              <w:rPr>
                <w:rFonts w:ascii="Arial" w:eastAsia="Arial" w:hAnsi="Arial" w:cs="Times New Roman"/>
                <w:noProof/>
                <w:webHidden/>
              </w:rPr>
              <w:fldChar w:fldCharType="separate"/>
            </w:r>
            <w:r w:rsidR="00EE3162" w:rsidRPr="00EE3162">
              <w:rPr>
                <w:rFonts w:ascii="Arial" w:eastAsia="Arial" w:hAnsi="Arial" w:cs="Times New Roman"/>
                <w:noProof/>
                <w:webHidden/>
              </w:rPr>
              <w:t>10</w:t>
            </w:r>
            <w:r w:rsidR="00EE3162" w:rsidRPr="00EE3162">
              <w:rPr>
                <w:rFonts w:ascii="Arial" w:eastAsia="Arial" w:hAnsi="Arial" w:cs="Times New Roman"/>
                <w:noProof/>
                <w:webHidden/>
              </w:rPr>
              <w:fldChar w:fldCharType="end"/>
            </w:r>
          </w:hyperlink>
        </w:p>
        <w:p w:rsidR="00EE3162" w:rsidRPr="00EE3162" w:rsidRDefault="00DD291B" w:rsidP="00EE3162">
          <w:pPr>
            <w:tabs>
              <w:tab w:val="right" w:leader="dot" w:pos="9062"/>
            </w:tabs>
            <w:spacing w:after="100"/>
            <w:ind w:left="220"/>
            <w:rPr>
              <w:rFonts w:ascii="Arial" w:eastAsia="Times New Roman" w:hAnsi="Arial" w:cs="Times New Roman"/>
              <w:noProof/>
              <w:lang w:eastAsia="nl-NL"/>
            </w:rPr>
          </w:pPr>
          <w:hyperlink w:anchor="_Toc45876565" w:history="1">
            <w:r w:rsidR="00EE3162" w:rsidRPr="00EE3162">
              <w:rPr>
                <w:rFonts w:ascii="Arial" w:eastAsia="Arial" w:hAnsi="Arial" w:cs="Times New Roman"/>
                <w:noProof/>
              </w:rPr>
              <w:t>Doe Mee! Regeling</w:t>
            </w:r>
            <w:r w:rsidR="00EE3162" w:rsidRPr="00EE3162">
              <w:rPr>
                <w:rFonts w:ascii="Arial" w:eastAsia="Arial" w:hAnsi="Arial" w:cs="Times New Roman"/>
                <w:noProof/>
                <w:webHidden/>
              </w:rPr>
              <w:tab/>
            </w:r>
            <w:r w:rsidR="00EE3162" w:rsidRPr="00EE3162">
              <w:rPr>
                <w:rFonts w:ascii="Arial" w:eastAsia="Arial" w:hAnsi="Arial" w:cs="Times New Roman"/>
                <w:noProof/>
                <w:webHidden/>
              </w:rPr>
              <w:fldChar w:fldCharType="begin"/>
            </w:r>
            <w:r w:rsidR="00EE3162" w:rsidRPr="00EE3162">
              <w:rPr>
                <w:rFonts w:ascii="Arial" w:eastAsia="Arial" w:hAnsi="Arial" w:cs="Times New Roman"/>
                <w:noProof/>
                <w:webHidden/>
              </w:rPr>
              <w:instrText xml:space="preserve"> PAGEREF _Toc45876565 \h </w:instrText>
            </w:r>
            <w:r w:rsidR="00EE3162" w:rsidRPr="00EE3162">
              <w:rPr>
                <w:rFonts w:ascii="Arial" w:eastAsia="Arial" w:hAnsi="Arial" w:cs="Times New Roman"/>
                <w:noProof/>
                <w:webHidden/>
              </w:rPr>
            </w:r>
            <w:r w:rsidR="00EE3162" w:rsidRPr="00EE3162">
              <w:rPr>
                <w:rFonts w:ascii="Arial" w:eastAsia="Arial" w:hAnsi="Arial" w:cs="Times New Roman"/>
                <w:noProof/>
                <w:webHidden/>
              </w:rPr>
              <w:fldChar w:fldCharType="separate"/>
            </w:r>
            <w:r w:rsidR="00EE3162" w:rsidRPr="00EE3162">
              <w:rPr>
                <w:rFonts w:ascii="Arial" w:eastAsia="Arial" w:hAnsi="Arial" w:cs="Times New Roman"/>
                <w:noProof/>
                <w:webHidden/>
              </w:rPr>
              <w:t>10</w:t>
            </w:r>
            <w:r w:rsidR="00EE3162" w:rsidRPr="00EE3162">
              <w:rPr>
                <w:rFonts w:ascii="Arial" w:eastAsia="Arial" w:hAnsi="Arial" w:cs="Times New Roman"/>
                <w:noProof/>
                <w:webHidden/>
              </w:rPr>
              <w:fldChar w:fldCharType="end"/>
            </w:r>
          </w:hyperlink>
        </w:p>
        <w:p w:rsidR="00EE3162" w:rsidRPr="00EE3162" w:rsidRDefault="00DD291B" w:rsidP="00EE3162">
          <w:pPr>
            <w:tabs>
              <w:tab w:val="right" w:leader="dot" w:pos="9062"/>
            </w:tabs>
            <w:spacing w:after="100"/>
            <w:ind w:left="220"/>
            <w:rPr>
              <w:rFonts w:ascii="Arial" w:eastAsia="Times New Roman" w:hAnsi="Arial" w:cs="Times New Roman"/>
              <w:noProof/>
              <w:lang w:eastAsia="nl-NL"/>
            </w:rPr>
          </w:pPr>
          <w:hyperlink w:anchor="_Toc45876566" w:history="1">
            <w:r w:rsidR="00EE3162" w:rsidRPr="00EE3162">
              <w:rPr>
                <w:rFonts w:ascii="Arial" w:eastAsia="Arial" w:hAnsi="Arial" w:cs="Times New Roman"/>
                <w:noProof/>
              </w:rPr>
              <w:t>Gemeentezorgverzekering</w:t>
            </w:r>
            <w:r w:rsidR="00EE3162" w:rsidRPr="00EE3162">
              <w:rPr>
                <w:rFonts w:ascii="Arial" w:eastAsia="Arial" w:hAnsi="Arial" w:cs="Times New Roman"/>
                <w:noProof/>
                <w:webHidden/>
              </w:rPr>
              <w:tab/>
            </w:r>
            <w:r w:rsidR="00EE3162" w:rsidRPr="00EE3162">
              <w:rPr>
                <w:rFonts w:ascii="Arial" w:eastAsia="Arial" w:hAnsi="Arial" w:cs="Times New Roman"/>
                <w:noProof/>
                <w:webHidden/>
              </w:rPr>
              <w:fldChar w:fldCharType="begin"/>
            </w:r>
            <w:r w:rsidR="00EE3162" w:rsidRPr="00EE3162">
              <w:rPr>
                <w:rFonts w:ascii="Arial" w:eastAsia="Arial" w:hAnsi="Arial" w:cs="Times New Roman"/>
                <w:noProof/>
                <w:webHidden/>
              </w:rPr>
              <w:instrText xml:space="preserve"> PAGEREF _Toc45876566 \h </w:instrText>
            </w:r>
            <w:r w:rsidR="00EE3162" w:rsidRPr="00EE3162">
              <w:rPr>
                <w:rFonts w:ascii="Arial" w:eastAsia="Arial" w:hAnsi="Arial" w:cs="Times New Roman"/>
                <w:noProof/>
                <w:webHidden/>
              </w:rPr>
            </w:r>
            <w:r w:rsidR="00EE3162" w:rsidRPr="00EE3162">
              <w:rPr>
                <w:rFonts w:ascii="Arial" w:eastAsia="Arial" w:hAnsi="Arial" w:cs="Times New Roman"/>
                <w:noProof/>
                <w:webHidden/>
              </w:rPr>
              <w:fldChar w:fldCharType="separate"/>
            </w:r>
            <w:r w:rsidR="00EE3162" w:rsidRPr="00EE3162">
              <w:rPr>
                <w:rFonts w:ascii="Arial" w:eastAsia="Arial" w:hAnsi="Arial" w:cs="Times New Roman"/>
                <w:noProof/>
                <w:webHidden/>
              </w:rPr>
              <w:t>11</w:t>
            </w:r>
            <w:r w:rsidR="00EE3162" w:rsidRPr="00EE3162">
              <w:rPr>
                <w:rFonts w:ascii="Arial" w:eastAsia="Arial" w:hAnsi="Arial" w:cs="Times New Roman"/>
                <w:noProof/>
                <w:webHidden/>
              </w:rPr>
              <w:fldChar w:fldCharType="end"/>
            </w:r>
          </w:hyperlink>
        </w:p>
        <w:p w:rsidR="00EE3162" w:rsidRPr="00EE3162" w:rsidRDefault="00DD291B" w:rsidP="00EE3162">
          <w:pPr>
            <w:tabs>
              <w:tab w:val="right" w:leader="dot" w:pos="9062"/>
            </w:tabs>
            <w:spacing w:after="100"/>
            <w:ind w:left="220"/>
            <w:rPr>
              <w:rFonts w:ascii="Arial" w:eastAsia="Times New Roman" w:hAnsi="Arial" w:cs="Times New Roman"/>
              <w:noProof/>
              <w:lang w:eastAsia="nl-NL"/>
            </w:rPr>
          </w:pPr>
          <w:hyperlink w:anchor="_Toc45876567" w:history="1">
            <w:r w:rsidR="00EE3162" w:rsidRPr="00EE3162">
              <w:rPr>
                <w:rFonts w:ascii="Arial" w:eastAsia="Arial" w:hAnsi="Arial" w:cs="Times New Roman"/>
                <w:noProof/>
              </w:rPr>
              <w:t>Bijzondere bijstand</w:t>
            </w:r>
            <w:r w:rsidR="00EE3162" w:rsidRPr="00EE3162">
              <w:rPr>
                <w:rFonts w:ascii="Arial" w:eastAsia="Arial" w:hAnsi="Arial" w:cs="Times New Roman"/>
                <w:noProof/>
                <w:webHidden/>
              </w:rPr>
              <w:tab/>
            </w:r>
            <w:r w:rsidR="00EE3162" w:rsidRPr="00EE3162">
              <w:rPr>
                <w:rFonts w:ascii="Arial" w:eastAsia="Arial" w:hAnsi="Arial" w:cs="Times New Roman"/>
                <w:noProof/>
                <w:webHidden/>
              </w:rPr>
              <w:fldChar w:fldCharType="begin"/>
            </w:r>
            <w:r w:rsidR="00EE3162" w:rsidRPr="00EE3162">
              <w:rPr>
                <w:rFonts w:ascii="Arial" w:eastAsia="Arial" w:hAnsi="Arial" w:cs="Times New Roman"/>
                <w:noProof/>
                <w:webHidden/>
              </w:rPr>
              <w:instrText xml:space="preserve"> PAGEREF _Toc45876567 \h </w:instrText>
            </w:r>
            <w:r w:rsidR="00EE3162" w:rsidRPr="00EE3162">
              <w:rPr>
                <w:rFonts w:ascii="Arial" w:eastAsia="Arial" w:hAnsi="Arial" w:cs="Times New Roman"/>
                <w:noProof/>
                <w:webHidden/>
              </w:rPr>
            </w:r>
            <w:r w:rsidR="00EE3162" w:rsidRPr="00EE3162">
              <w:rPr>
                <w:rFonts w:ascii="Arial" w:eastAsia="Arial" w:hAnsi="Arial" w:cs="Times New Roman"/>
                <w:noProof/>
                <w:webHidden/>
              </w:rPr>
              <w:fldChar w:fldCharType="separate"/>
            </w:r>
            <w:r w:rsidR="00EE3162" w:rsidRPr="00EE3162">
              <w:rPr>
                <w:rFonts w:ascii="Arial" w:eastAsia="Arial" w:hAnsi="Arial" w:cs="Times New Roman"/>
                <w:noProof/>
                <w:webHidden/>
              </w:rPr>
              <w:t>11</w:t>
            </w:r>
            <w:r w:rsidR="00EE3162" w:rsidRPr="00EE3162">
              <w:rPr>
                <w:rFonts w:ascii="Arial" w:eastAsia="Arial" w:hAnsi="Arial" w:cs="Times New Roman"/>
                <w:noProof/>
                <w:webHidden/>
              </w:rPr>
              <w:fldChar w:fldCharType="end"/>
            </w:r>
          </w:hyperlink>
        </w:p>
        <w:p w:rsidR="00EE3162" w:rsidRPr="00EE3162" w:rsidRDefault="00DD291B" w:rsidP="00EE3162">
          <w:pPr>
            <w:tabs>
              <w:tab w:val="right" w:leader="dot" w:pos="9062"/>
            </w:tabs>
            <w:spacing w:after="100"/>
            <w:ind w:left="220"/>
            <w:rPr>
              <w:rFonts w:ascii="Arial" w:eastAsia="Times New Roman" w:hAnsi="Arial" w:cs="Times New Roman"/>
              <w:noProof/>
              <w:lang w:eastAsia="nl-NL"/>
            </w:rPr>
          </w:pPr>
          <w:hyperlink w:anchor="_Toc45876568" w:history="1">
            <w:r w:rsidR="00EE3162" w:rsidRPr="00EE3162">
              <w:rPr>
                <w:rFonts w:ascii="Arial" w:eastAsia="Arial" w:hAnsi="Arial" w:cs="Times New Roman"/>
                <w:noProof/>
              </w:rPr>
              <w:t>Individuele inkomenstoeslag</w:t>
            </w:r>
            <w:r w:rsidR="00EE3162" w:rsidRPr="00EE3162">
              <w:rPr>
                <w:rFonts w:ascii="Arial" w:eastAsia="Arial" w:hAnsi="Arial" w:cs="Times New Roman"/>
                <w:noProof/>
                <w:webHidden/>
              </w:rPr>
              <w:tab/>
            </w:r>
            <w:r w:rsidR="00EE3162" w:rsidRPr="00EE3162">
              <w:rPr>
                <w:rFonts w:ascii="Arial" w:eastAsia="Arial" w:hAnsi="Arial" w:cs="Times New Roman"/>
                <w:noProof/>
                <w:webHidden/>
              </w:rPr>
              <w:fldChar w:fldCharType="begin"/>
            </w:r>
            <w:r w:rsidR="00EE3162" w:rsidRPr="00EE3162">
              <w:rPr>
                <w:rFonts w:ascii="Arial" w:eastAsia="Arial" w:hAnsi="Arial" w:cs="Times New Roman"/>
                <w:noProof/>
                <w:webHidden/>
              </w:rPr>
              <w:instrText xml:space="preserve"> PAGEREF _Toc45876568 \h </w:instrText>
            </w:r>
            <w:r w:rsidR="00EE3162" w:rsidRPr="00EE3162">
              <w:rPr>
                <w:rFonts w:ascii="Arial" w:eastAsia="Arial" w:hAnsi="Arial" w:cs="Times New Roman"/>
                <w:noProof/>
                <w:webHidden/>
              </w:rPr>
            </w:r>
            <w:r w:rsidR="00EE3162" w:rsidRPr="00EE3162">
              <w:rPr>
                <w:rFonts w:ascii="Arial" w:eastAsia="Arial" w:hAnsi="Arial" w:cs="Times New Roman"/>
                <w:noProof/>
                <w:webHidden/>
              </w:rPr>
              <w:fldChar w:fldCharType="separate"/>
            </w:r>
            <w:r w:rsidR="00EE3162" w:rsidRPr="00EE3162">
              <w:rPr>
                <w:rFonts w:ascii="Arial" w:eastAsia="Arial" w:hAnsi="Arial" w:cs="Times New Roman"/>
                <w:noProof/>
                <w:webHidden/>
              </w:rPr>
              <w:t>12</w:t>
            </w:r>
            <w:r w:rsidR="00EE3162" w:rsidRPr="00EE3162">
              <w:rPr>
                <w:rFonts w:ascii="Arial" w:eastAsia="Arial" w:hAnsi="Arial" w:cs="Times New Roman"/>
                <w:noProof/>
                <w:webHidden/>
              </w:rPr>
              <w:fldChar w:fldCharType="end"/>
            </w:r>
          </w:hyperlink>
        </w:p>
        <w:p w:rsidR="00EE3162" w:rsidRPr="00EE3162" w:rsidRDefault="00DD291B" w:rsidP="00EE3162">
          <w:pPr>
            <w:tabs>
              <w:tab w:val="right" w:leader="dot" w:pos="9062"/>
            </w:tabs>
            <w:spacing w:after="100"/>
            <w:ind w:left="220"/>
            <w:rPr>
              <w:rFonts w:ascii="Arial" w:eastAsia="Times New Roman" w:hAnsi="Arial" w:cs="Times New Roman"/>
              <w:noProof/>
              <w:lang w:eastAsia="nl-NL"/>
            </w:rPr>
          </w:pPr>
          <w:hyperlink w:anchor="_Toc45876569" w:history="1">
            <w:r w:rsidR="00EE3162" w:rsidRPr="00EE3162">
              <w:rPr>
                <w:rFonts w:ascii="Arial" w:eastAsia="Arial" w:hAnsi="Arial" w:cs="Times New Roman"/>
                <w:noProof/>
              </w:rPr>
              <w:t>Kwijtschelding gemeentelijke belastingen</w:t>
            </w:r>
            <w:r w:rsidR="00EE3162" w:rsidRPr="00EE3162">
              <w:rPr>
                <w:rFonts w:ascii="Arial" w:eastAsia="Arial" w:hAnsi="Arial" w:cs="Times New Roman"/>
                <w:noProof/>
                <w:webHidden/>
              </w:rPr>
              <w:tab/>
            </w:r>
            <w:r w:rsidR="00EE3162" w:rsidRPr="00EE3162">
              <w:rPr>
                <w:rFonts w:ascii="Arial" w:eastAsia="Arial" w:hAnsi="Arial" w:cs="Times New Roman"/>
                <w:noProof/>
                <w:webHidden/>
              </w:rPr>
              <w:fldChar w:fldCharType="begin"/>
            </w:r>
            <w:r w:rsidR="00EE3162" w:rsidRPr="00EE3162">
              <w:rPr>
                <w:rFonts w:ascii="Arial" w:eastAsia="Arial" w:hAnsi="Arial" w:cs="Times New Roman"/>
                <w:noProof/>
                <w:webHidden/>
              </w:rPr>
              <w:instrText xml:space="preserve"> PAGEREF _Toc45876569 \h </w:instrText>
            </w:r>
            <w:r w:rsidR="00EE3162" w:rsidRPr="00EE3162">
              <w:rPr>
                <w:rFonts w:ascii="Arial" w:eastAsia="Arial" w:hAnsi="Arial" w:cs="Times New Roman"/>
                <w:noProof/>
                <w:webHidden/>
              </w:rPr>
            </w:r>
            <w:r w:rsidR="00EE3162" w:rsidRPr="00EE3162">
              <w:rPr>
                <w:rFonts w:ascii="Arial" w:eastAsia="Arial" w:hAnsi="Arial" w:cs="Times New Roman"/>
                <w:noProof/>
                <w:webHidden/>
              </w:rPr>
              <w:fldChar w:fldCharType="separate"/>
            </w:r>
            <w:r w:rsidR="00EE3162" w:rsidRPr="00EE3162">
              <w:rPr>
                <w:rFonts w:ascii="Arial" w:eastAsia="Arial" w:hAnsi="Arial" w:cs="Times New Roman"/>
                <w:noProof/>
                <w:webHidden/>
              </w:rPr>
              <w:t>12</w:t>
            </w:r>
            <w:r w:rsidR="00EE3162" w:rsidRPr="00EE3162">
              <w:rPr>
                <w:rFonts w:ascii="Arial" w:eastAsia="Arial" w:hAnsi="Arial" w:cs="Times New Roman"/>
                <w:noProof/>
                <w:webHidden/>
              </w:rPr>
              <w:fldChar w:fldCharType="end"/>
            </w:r>
          </w:hyperlink>
        </w:p>
        <w:p w:rsidR="00EE3162" w:rsidRPr="00EE3162" w:rsidRDefault="00DD291B" w:rsidP="00EE3162">
          <w:pPr>
            <w:tabs>
              <w:tab w:val="right" w:leader="dot" w:pos="9062"/>
            </w:tabs>
            <w:spacing w:after="100"/>
            <w:ind w:left="220"/>
            <w:rPr>
              <w:rFonts w:ascii="Arial" w:eastAsia="Times New Roman" w:hAnsi="Arial" w:cs="Times New Roman"/>
              <w:noProof/>
              <w:lang w:eastAsia="nl-NL"/>
            </w:rPr>
          </w:pPr>
          <w:hyperlink w:anchor="_Toc45876570" w:history="1">
            <w:r w:rsidR="00EE3162" w:rsidRPr="00EE3162">
              <w:rPr>
                <w:rFonts w:ascii="Arial" w:eastAsia="Arial" w:hAnsi="Arial" w:cs="Times New Roman"/>
                <w:noProof/>
              </w:rPr>
              <w:t>Kwijtschelding eigen bijdrage CAK</w:t>
            </w:r>
            <w:r w:rsidR="00EE3162" w:rsidRPr="00EE3162">
              <w:rPr>
                <w:rFonts w:ascii="Arial" w:eastAsia="Arial" w:hAnsi="Arial" w:cs="Times New Roman"/>
                <w:noProof/>
                <w:webHidden/>
              </w:rPr>
              <w:tab/>
            </w:r>
            <w:r w:rsidR="00EE3162" w:rsidRPr="00EE3162">
              <w:rPr>
                <w:rFonts w:ascii="Arial" w:eastAsia="Arial" w:hAnsi="Arial" w:cs="Times New Roman"/>
                <w:noProof/>
                <w:webHidden/>
              </w:rPr>
              <w:fldChar w:fldCharType="begin"/>
            </w:r>
            <w:r w:rsidR="00EE3162" w:rsidRPr="00EE3162">
              <w:rPr>
                <w:rFonts w:ascii="Arial" w:eastAsia="Arial" w:hAnsi="Arial" w:cs="Times New Roman"/>
                <w:noProof/>
                <w:webHidden/>
              </w:rPr>
              <w:instrText xml:space="preserve"> PAGEREF _Toc45876570 \h </w:instrText>
            </w:r>
            <w:r w:rsidR="00EE3162" w:rsidRPr="00EE3162">
              <w:rPr>
                <w:rFonts w:ascii="Arial" w:eastAsia="Arial" w:hAnsi="Arial" w:cs="Times New Roman"/>
                <w:noProof/>
                <w:webHidden/>
              </w:rPr>
            </w:r>
            <w:r w:rsidR="00EE3162" w:rsidRPr="00EE3162">
              <w:rPr>
                <w:rFonts w:ascii="Arial" w:eastAsia="Arial" w:hAnsi="Arial" w:cs="Times New Roman"/>
                <w:noProof/>
                <w:webHidden/>
              </w:rPr>
              <w:fldChar w:fldCharType="separate"/>
            </w:r>
            <w:r w:rsidR="00EE3162" w:rsidRPr="00EE3162">
              <w:rPr>
                <w:rFonts w:ascii="Arial" w:eastAsia="Arial" w:hAnsi="Arial" w:cs="Times New Roman"/>
                <w:noProof/>
                <w:webHidden/>
              </w:rPr>
              <w:t>13</w:t>
            </w:r>
            <w:r w:rsidR="00EE3162" w:rsidRPr="00EE3162">
              <w:rPr>
                <w:rFonts w:ascii="Arial" w:eastAsia="Arial" w:hAnsi="Arial" w:cs="Times New Roman"/>
                <w:noProof/>
                <w:webHidden/>
              </w:rPr>
              <w:fldChar w:fldCharType="end"/>
            </w:r>
          </w:hyperlink>
        </w:p>
        <w:p w:rsidR="00EE3162" w:rsidRPr="00EE3162" w:rsidRDefault="00DD291B" w:rsidP="00EE3162">
          <w:pPr>
            <w:tabs>
              <w:tab w:val="right" w:leader="dot" w:pos="9062"/>
            </w:tabs>
            <w:spacing w:after="100"/>
            <w:ind w:left="220"/>
            <w:rPr>
              <w:rFonts w:ascii="Arial" w:eastAsia="Times New Roman" w:hAnsi="Arial" w:cs="Times New Roman"/>
              <w:noProof/>
              <w:lang w:eastAsia="nl-NL"/>
            </w:rPr>
          </w:pPr>
          <w:hyperlink w:anchor="_Toc45876571" w:history="1">
            <w:r w:rsidR="00EE3162" w:rsidRPr="00EE3162">
              <w:rPr>
                <w:rFonts w:ascii="Arial" w:eastAsia="Arial" w:hAnsi="Arial" w:cs="Times New Roman"/>
                <w:noProof/>
              </w:rPr>
              <w:t>Samenvatting</w:t>
            </w:r>
            <w:r w:rsidR="00EE3162" w:rsidRPr="00EE3162">
              <w:rPr>
                <w:rFonts w:ascii="Arial" w:eastAsia="Arial" w:hAnsi="Arial" w:cs="Times New Roman"/>
                <w:noProof/>
                <w:webHidden/>
              </w:rPr>
              <w:tab/>
            </w:r>
            <w:r w:rsidR="00EE3162" w:rsidRPr="00EE3162">
              <w:rPr>
                <w:rFonts w:ascii="Arial" w:eastAsia="Arial" w:hAnsi="Arial" w:cs="Times New Roman"/>
                <w:noProof/>
                <w:webHidden/>
              </w:rPr>
              <w:fldChar w:fldCharType="begin"/>
            </w:r>
            <w:r w:rsidR="00EE3162" w:rsidRPr="00EE3162">
              <w:rPr>
                <w:rFonts w:ascii="Arial" w:eastAsia="Arial" w:hAnsi="Arial" w:cs="Times New Roman"/>
                <w:noProof/>
                <w:webHidden/>
              </w:rPr>
              <w:instrText xml:space="preserve"> PAGEREF _Toc45876571 \h </w:instrText>
            </w:r>
            <w:r w:rsidR="00EE3162" w:rsidRPr="00EE3162">
              <w:rPr>
                <w:rFonts w:ascii="Arial" w:eastAsia="Arial" w:hAnsi="Arial" w:cs="Times New Roman"/>
                <w:noProof/>
                <w:webHidden/>
              </w:rPr>
            </w:r>
            <w:r w:rsidR="00EE3162" w:rsidRPr="00EE3162">
              <w:rPr>
                <w:rFonts w:ascii="Arial" w:eastAsia="Arial" w:hAnsi="Arial" w:cs="Times New Roman"/>
                <w:noProof/>
                <w:webHidden/>
              </w:rPr>
              <w:fldChar w:fldCharType="separate"/>
            </w:r>
            <w:r w:rsidR="00EE3162" w:rsidRPr="00EE3162">
              <w:rPr>
                <w:rFonts w:ascii="Arial" w:eastAsia="Arial" w:hAnsi="Arial" w:cs="Times New Roman"/>
                <w:noProof/>
                <w:webHidden/>
              </w:rPr>
              <w:t>13</w:t>
            </w:r>
            <w:r w:rsidR="00EE3162" w:rsidRPr="00EE3162">
              <w:rPr>
                <w:rFonts w:ascii="Arial" w:eastAsia="Arial" w:hAnsi="Arial" w:cs="Times New Roman"/>
                <w:noProof/>
                <w:webHidden/>
              </w:rPr>
              <w:fldChar w:fldCharType="end"/>
            </w:r>
          </w:hyperlink>
        </w:p>
        <w:p w:rsidR="00EE3162" w:rsidRPr="00EE3162" w:rsidRDefault="00DD291B" w:rsidP="00EE3162">
          <w:pPr>
            <w:tabs>
              <w:tab w:val="left" w:pos="440"/>
              <w:tab w:val="right" w:leader="dot" w:pos="9062"/>
            </w:tabs>
            <w:spacing w:after="100"/>
            <w:rPr>
              <w:rFonts w:ascii="Arial" w:eastAsia="Times New Roman" w:hAnsi="Arial" w:cs="Times New Roman"/>
              <w:noProof/>
              <w:lang w:eastAsia="nl-NL"/>
            </w:rPr>
          </w:pPr>
          <w:hyperlink w:anchor="_Toc45876572" w:history="1">
            <w:r w:rsidR="00EE3162" w:rsidRPr="00EE3162">
              <w:rPr>
                <w:rFonts w:ascii="Arial" w:eastAsia="Arial" w:hAnsi="Arial" w:cs="Arial"/>
                <w:b/>
                <w:noProof/>
              </w:rPr>
              <w:t>4.</w:t>
            </w:r>
            <w:r w:rsidR="00EE3162" w:rsidRPr="00EE3162">
              <w:rPr>
                <w:rFonts w:ascii="Arial" w:eastAsia="Times New Roman" w:hAnsi="Arial" w:cs="Times New Roman"/>
                <w:noProof/>
                <w:lang w:eastAsia="nl-NL"/>
              </w:rPr>
              <w:tab/>
            </w:r>
            <w:r w:rsidR="00EE3162" w:rsidRPr="00EE3162">
              <w:rPr>
                <w:rFonts w:ascii="Arial" w:eastAsia="Arial" w:hAnsi="Arial" w:cs="Arial"/>
                <w:b/>
                <w:noProof/>
              </w:rPr>
              <w:t>Uitgangspunten berekening armoedeval</w:t>
            </w:r>
            <w:r w:rsidR="00EE3162" w:rsidRPr="00EE3162">
              <w:rPr>
                <w:rFonts w:ascii="Arial" w:eastAsia="Arial" w:hAnsi="Arial" w:cs="Times New Roman"/>
                <w:noProof/>
                <w:webHidden/>
              </w:rPr>
              <w:tab/>
            </w:r>
            <w:r w:rsidR="00EE3162" w:rsidRPr="00EE3162">
              <w:rPr>
                <w:rFonts w:ascii="Arial" w:eastAsia="Arial" w:hAnsi="Arial" w:cs="Times New Roman"/>
                <w:noProof/>
                <w:webHidden/>
              </w:rPr>
              <w:fldChar w:fldCharType="begin"/>
            </w:r>
            <w:r w:rsidR="00EE3162" w:rsidRPr="00EE3162">
              <w:rPr>
                <w:rFonts w:ascii="Arial" w:eastAsia="Arial" w:hAnsi="Arial" w:cs="Times New Roman"/>
                <w:noProof/>
                <w:webHidden/>
              </w:rPr>
              <w:instrText xml:space="preserve"> PAGEREF _Toc45876572 \h </w:instrText>
            </w:r>
            <w:r w:rsidR="00EE3162" w:rsidRPr="00EE3162">
              <w:rPr>
                <w:rFonts w:ascii="Arial" w:eastAsia="Arial" w:hAnsi="Arial" w:cs="Times New Roman"/>
                <w:noProof/>
                <w:webHidden/>
              </w:rPr>
            </w:r>
            <w:r w:rsidR="00EE3162" w:rsidRPr="00EE3162">
              <w:rPr>
                <w:rFonts w:ascii="Arial" w:eastAsia="Arial" w:hAnsi="Arial" w:cs="Times New Roman"/>
                <w:noProof/>
                <w:webHidden/>
              </w:rPr>
              <w:fldChar w:fldCharType="separate"/>
            </w:r>
            <w:r w:rsidR="00EE3162" w:rsidRPr="00EE3162">
              <w:rPr>
                <w:rFonts w:ascii="Arial" w:eastAsia="Arial" w:hAnsi="Arial" w:cs="Times New Roman"/>
                <w:noProof/>
                <w:webHidden/>
              </w:rPr>
              <w:t>15</w:t>
            </w:r>
            <w:r w:rsidR="00EE3162" w:rsidRPr="00EE3162">
              <w:rPr>
                <w:rFonts w:ascii="Arial" w:eastAsia="Arial" w:hAnsi="Arial" w:cs="Times New Roman"/>
                <w:noProof/>
                <w:webHidden/>
              </w:rPr>
              <w:fldChar w:fldCharType="end"/>
            </w:r>
          </w:hyperlink>
        </w:p>
        <w:p w:rsidR="00EE3162" w:rsidRPr="00EE3162" w:rsidRDefault="00DD291B" w:rsidP="00EE3162">
          <w:pPr>
            <w:tabs>
              <w:tab w:val="right" w:leader="dot" w:pos="9062"/>
            </w:tabs>
            <w:spacing w:after="100"/>
            <w:ind w:left="220"/>
            <w:rPr>
              <w:rFonts w:ascii="Arial" w:eastAsia="Times New Roman" w:hAnsi="Arial" w:cs="Times New Roman"/>
              <w:noProof/>
              <w:lang w:eastAsia="nl-NL"/>
            </w:rPr>
          </w:pPr>
          <w:hyperlink w:anchor="_Toc45876573" w:history="1">
            <w:r w:rsidR="00EE3162" w:rsidRPr="00EE3162">
              <w:rPr>
                <w:rFonts w:ascii="Arial" w:eastAsia="Arial" w:hAnsi="Arial" w:cs="Times New Roman"/>
                <w:noProof/>
              </w:rPr>
              <w:t>Armoedeval</w:t>
            </w:r>
            <w:r w:rsidR="00EE3162" w:rsidRPr="00EE3162">
              <w:rPr>
                <w:rFonts w:ascii="Arial" w:eastAsia="Arial" w:hAnsi="Arial" w:cs="Times New Roman"/>
                <w:noProof/>
                <w:webHidden/>
              </w:rPr>
              <w:tab/>
            </w:r>
            <w:r w:rsidR="00EE3162" w:rsidRPr="00EE3162">
              <w:rPr>
                <w:rFonts w:ascii="Arial" w:eastAsia="Arial" w:hAnsi="Arial" w:cs="Times New Roman"/>
                <w:noProof/>
                <w:webHidden/>
              </w:rPr>
              <w:fldChar w:fldCharType="begin"/>
            </w:r>
            <w:r w:rsidR="00EE3162" w:rsidRPr="00EE3162">
              <w:rPr>
                <w:rFonts w:ascii="Arial" w:eastAsia="Arial" w:hAnsi="Arial" w:cs="Times New Roman"/>
                <w:noProof/>
                <w:webHidden/>
              </w:rPr>
              <w:instrText xml:space="preserve"> PAGEREF _Toc45876573 \h </w:instrText>
            </w:r>
            <w:r w:rsidR="00EE3162" w:rsidRPr="00EE3162">
              <w:rPr>
                <w:rFonts w:ascii="Arial" w:eastAsia="Arial" w:hAnsi="Arial" w:cs="Times New Roman"/>
                <w:noProof/>
                <w:webHidden/>
              </w:rPr>
            </w:r>
            <w:r w:rsidR="00EE3162" w:rsidRPr="00EE3162">
              <w:rPr>
                <w:rFonts w:ascii="Arial" w:eastAsia="Arial" w:hAnsi="Arial" w:cs="Times New Roman"/>
                <w:noProof/>
                <w:webHidden/>
              </w:rPr>
              <w:fldChar w:fldCharType="separate"/>
            </w:r>
            <w:r w:rsidR="00EE3162" w:rsidRPr="00EE3162">
              <w:rPr>
                <w:rFonts w:ascii="Arial" w:eastAsia="Arial" w:hAnsi="Arial" w:cs="Times New Roman"/>
                <w:noProof/>
                <w:webHidden/>
              </w:rPr>
              <w:t>15</w:t>
            </w:r>
            <w:r w:rsidR="00EE3162" w:rsidRPr="00EE3162">
              <w:rPr>
                <w:rFonts w:ascii="Arial" w:eastAsia="Arial" w:hAnsi="Arial" w:cs="Times New Roman"/>
                <w:noProof/>
                <w:webHidden/>
              </w:rPr>
              <w:fldChar w:fldCharType="end"/>
            </w:r>
          </w:hyperlink>
        </w:p>
        <w:p w:rsidR="00EE3162" w:rsidRPr="00EE3162" w:rsidRDefault="00DD291B" w:rsidP="00EE3162">
          <w:pPr>
            <w:tabs>
              <w:tab w:val="right" w:leader="dot" w:pos="9062"/>
            </w:tabs>
            <w:spacing w:after="100"/>
            <w:ind w:left="220"/>
            <w:rPr>
              <w:rFonts w:ascii="Arial" w:eastAsia="Times New Roman" w:hAnsi="Arial" w:cs="Times New Roman"/>
              <w:noProof/>
              <w:lang w:eastAsia="nl-NL"/>
            </w:rPr>
          </w:pPr>
          <w:hyperlink w:anchor="_Toc45876574" w:history="1">
            <w:r w:rsidR="00EE3162" w:rsidRPr="00EE3162">
              <w:rPr>
                <w:rFonts w:ascii="Arial" w:eastAsia="Arial" w:hAnsi="Arial" w:cs="Times New Roman"/>
                <w:noProof/>
              </w:rPr>
              <w:t>Inkomsten en uitgaven</w:t>
            </w:r>
            <w:r w:rsidR="00EE3162" w:rsidRPr="00EE3162">
              <w:rPr>
                <w:rFonts w:ascii="Arial" w:eastAsia="Arial" w:hAnsi="Arial" w:cs="Times New Roman"/>
                <w:noProof/>
                <w:webHidden/>
              </w:rPr>
              <w:tab/>
            </w:r>
            <w:r w:rsidR="00EE3162" w:rsidRPr="00EE3162">
              <w:rPr>
                <w:rFonts w:ascii="Arial" w:eastAsia="Arial" w:hAnsi="Arial" w:cs="Times New Roman"/>
                <w:noProof/>
                <w:webHidden/>
              </w:rPr>
              <w:fldChar w:fldCharType="begin"/>
            </w:r>
            <w:r w:rsidR="00EE3162" w:rsidRPr="00EE3162">
              <w:rPr>
                <w:rFonts w:ascii="Arial" w:eastAsia="Arial" w:hAnsi="Arial" w:cs="Times New Roman"/>
                <w:noProof/>
                <w:webHidden/>
              </w:rPr>
              <w:instrText xml:space="preserve"> PAGEREF _Toc45876574 \h </w:instrText>
            </w:r>
            <w:r w:rsidR="00EE3162" w:rsidRPr="00EE3162">
              <w:rPr>
                <w:rFonts w:ascii="Arial" w:eastAsia="Arial" w:hAnsi="Arial" w:cs="Times New Roman"/>
                <w:noProof/>
                <w:webHidden/>
              </w:rPr>
            </w:r>
            <w:r w:rsidR="00EE3162" w:rsidRPr="00EE3162">
              <w:rPr>
                <w:rFonts w:ascii="Arial" w:eastAsia="Arial" w:hAnsi="Arial" w:cs="Times New Roman"/>
                <w:noProof/>
                <w:webHidden/>
              </w:rPr>
              <w:fldChar w:fldCharType="separate"/>
            </w:r>
            <w:r w:rsidR="00EE3162" w:rsidRPr="00EE3162">
              <w:rPr>
                <w:rFonts w:ascii="Arial" w:eastAsia="Arial" w:hAnsi="Arial" w:cs="Times New Roman"/>
                <w:noProof/>
                <w:webHidden/>
              </w:rPr>
              <w:t>15</w:t>
            </w:r>
            <w:r w:rsidR="00EE3162" w:rsidRPr="00EE3162">
              <w:rPr>
                <w:rFonts w:ascii="Arial" w:eastAsia="Arial" w:hAnsi="Arial" w:cs="Times New Roman"/>
                <w:noProof/>
                <w:webHidden/>
              </w:rPr>
              <w:fldChar w:fldCharType="end"/>
            </w:r>
          </w:hyperlink>
        </w:p>
        <w:p w:rsidR="00EE3162" w:rsidRPr="00EE3162" w:rsidRDefault="00DD291B" w:rsidP="00EE3162">
          <w:pPr>
            <w:tabs>
              <w:tab w:val="right" w:leader="dot" w:pos="9062"/>
            </w:tabs>
            <w:spacing w:after="100"/>
            <w:ind w:left="440"/>
            <w:rPr>
              <w:rFonts w:ascii="Arial" w:eastAsia="Times New Roman" w:hAnsi="Arial" w:cs="Times New Roman"/>
              <w:noProof/>
              <w:lang w:eastAsia="nl-NL"/>
            </w:rPr>
          </w:pPr>
          <w:hyperlink w:anchor="_Toc45876575" w:history="1">
            <w:r w:rsidR="00EE3162" w:rsidRPr="00EE3162">
              <w:rPr>
                <w:rFonts w:ascii="Arial" w:eastAsia="Arial" w:hAnsi="Arial" w:cs="Times New Roman"/>
                <w:noProof/>
              </w:rPr>
              <w:t>Inkomsten</w:t>
            </w:r>
            <w:r w:rsidR="00EE3162" w:rsidRPr="00EE3162">
              <w:rPr>
                <w:rFonts w:ascii="Arial" w:eastAsia="Arial" w:hAnsi="Arial" w:cs="Times New Roman"/>
                <w:noProof/>
                <w:webHidden/>
              </w:rPr>
              <w:tab/>
            </w:r>
            <w:r w:rsidR="00EE3162" w:rsidRPr="00EE3162">
              <w:rPr>
                <w:rFonts w:ascii="Arial" w:eastAsia="Arial" w:hAnsi="Arial" w:cs="Times New Roman"/>
                <w:noProof/>
                <w:webHidden/>
              </w:rPr>
              <w:fldChar w:fldCharType="begin"/>
            </w:r>
            <w:r w:rsidR="00EE3162" w:rsidRPr="00EE3162">
              <w:rPr>
                <w:rFonts w:ascii="Arial" w:eastAsia="Arial" w:hAnsi="Arial" w:cs="Times New Roman"/>
                <w:noProof/>
                <w:webHidden/>
              </w:rPr>
              <w:instrText xml:space="preserve"> PAGEREF _Toc45876575 \h </w:instrText>
            </w:r>
            <w:r w:rsidR="00EE3162" w:rsidRPr="00EE3162">
              <w:rPr>
                <w:rFonts w:ascii="Arial" w:eastAsia="Arial" w:hAnsi="Arial" w:cs="Times New Roman"/>
                <w:noProof/>
                <w:webHidden/>
              </w:rPr>
            </w:r>
            <w:r w:rsidR="00EE3162" w:rsidRPr="00EE3162">
              <w:rPr>
                <w:rFonts w:ascii="Arial" w:eastAsia="Arial" w:hAnsi="Arial" w:cs="Times New Roman"/>
                <w:noProof/>
                <w:webHidden/>
              </w:rPr>
              <w:fldChar w:fldCharType="separate"/>
            </w:r>
            <w:r w:rsidR="00EE3162" w:rsidRPr="00EE3162">
              <w:rPr>
                <w:rFonts w:ascii="Arial" w:eastAsia="Arial" w:hAnsi="Arial" w:cs="Times New Roman"/>
                <w:noProof/>
                <w:webHidden/>
              </w:rPr>
              <w:t>15</w:t>
            </w:r>
            <w:r w:rsidR="00EE3162" w:rsidRPr="00EE3162">
              <w:rPr>
                <w:rFonts w:ascii="Arial" w:eastAsia="Arial" w:hAnsi="Arial" w:cs="Times New Roman"/>
                <w:noProof/>
                <w:webHidden/>
              </w:rPr>
              <w:fldChar w:fldCharType="end"/>
            </w:r>
          </w:hyperlink>
        </w:p>
        <w:p w:rsidR="00EE3162" w:rsidRPr="00EE3162" w:rsidRDefault="00DD291B" w:rsidP="00EE3162">
          <w:pPr>
            <w:tabs>
              <w:tab w:val="right" w:leader="dot" w:pos="9062"/>
            </w:tabs>
            <w:spacing w:after="100"/>
            <w:ind w:left="440"/>
            <w:rPr>
              <w:rFonts w:ascii="Arial" w:eastAsia="Times New Roman" w:hAnsi="Arial" w:cs="Times New Roman"/>
              <w:noProof/>
              <w:lang w:eastAsia="nl-NL"/>
            </w:rPr>
          </w:pPr>
          <w:hyperlink w:anchor="_Toc45876576" w:history="1">
            <w:r w:rsidR="00EE3162" w:rsidRPr="00EE3162">
              <w:rPr>
                <w:rFonts w:ascii="Arial" w:eastAsia="Arial" w:hAnsi="Arial" w:cs="Times New Roman"/>
                <w:noProof/>
              </w:rPr>
              <w:t>Uitgaven</w:t>
            </w:r>
            <w:r w:rsidR="00EE3162" w:rsidRPr="00EE3162">
              <w:rPr>
                <w:rFonts w:ascii="Arial" w:eastAsia="Arial" w:hAnsi="Arial" w:cs="Times New Roman"/>
                <w:noProof/>
                <w:webHidden/>
              </w:rPr>
              <w:tab/>
            </w:r>
            <w:r w:rsidR="00EE3162" w:rsidRPr="00EE3162">
              <w:rPr>
                <w:rFonts w:ascii="Arial" w:eastAsia="Arial" w:hAnsi="Arial" w:cs="Times New Roman"/>
                <w:noProof/>
                <w:webHidden/>
              </w:rPr>
              <w:fldChar w:fldCharType="begin"/>
            </w:r>
            <w:r w:rsidR="00EE3162" w:rsidRPr="00EE3162">
              <w:rPr>
                <w:rFonts w:ascii="Arial" w:eastAsia="Arial" w:hAnsi="Arial" w:cs="Times New Roman"/>
                <w:noProof/>
                <w:webHidden/>
              </w:rPr>
              <w:instrText xml:space="preserve"> PAGEREF _Toc45876576 \h </w:instrText>
            </w:r>
            <w:r w:rsidR="00EE3162" w:rsidRPr="00EE3162">
              <w:rPr>
                <w:rFonts w:ascii="Arial" w:eastAsia="Arial" w:hAnsi="Arial" w:cs="Times New Roman"/>
                <w:noProof/>
                <w:webHidden/>
              </w:rPr>
            </w:r>
            <w:r w:rsidR="00EE3162" w:rsidRPr="00EE3162">
              <w:rPr>
                <w:rFonts w:ascii="Arial" w:eastAsia="Arial" w:hAnsi="Arial" w:cs="Times New Roman"/>
                <w:noProof/>
                <w:webHidden/>
              </w:rPr>
              <w:fldChar w:fldCharType="separate"/>
            </w:r>
            <w:r w:rsidR="00EE3162" w:rsidRPr="00EE3162">
              <w:rPr>
                <w:rFonts w:ascii="Arial" w:eastAsia="Arial" w:hAnsi="Arial" w:cs="Times New Roman"/>
                <w:noProof/>
                <w:webHidden/>
              </w:rPr>
              <w:t>16</w:t>
            </w:r>
            <w:r w:rsidR="00EE3162" w:rsidRPr="00EE3162">
              <w:rPr>
                <w:rFonts w:ascii="Arial" w:eastAsia="Arial" w:hAnsi="Arial" w:cs="Times New Roman"/>
                <w:noProof/>
                <w:webHidden/>
              </w:rPr>
              <w:fldChar w:fldCharType="end"/>
            </w:r>
          </w:hyperlink>
        </w:p>
        <w:p w:rsidR="00EE3162" w:rsidRPr="00EE3162" w:rsidRDefault="00DD291B" w:rsidP="00EE3162">
          <w:pPr>
            <w:tabs>
              <w:tab w:val="right" w:leader="dot" w:pos="9062"/>
            </w:tabs>
            <w:spacing w:after="100"/>
            <w:ind w:left="220"/>
            <w:rPr>
              <w:rFonts w:ascii="Arial" w:eastAsia="Times New Roman" w:hAnsi="Arial" w:cs="Times New Roman"/>
              <w:noProof/>
              <w:lang w:eastAsia="nl-NL"/>
            </w:rPr>
          </w:pPr>
          <w:hyperlink w:anchor="_Toc45876577" w:history="1">
            <w:r w:rsidR="00EE3162" w:rsidRPr="00EE3162">
              <w:rPr>
                <w:rFonts w:ascii="Arial" w:eastAsia="Arial" w:hAnsi="Arial" w:cs="Times New Roman"/>
                <w:noProof/>
              </w:rPr>
              <w:t>Huishoudtypes</w:t>
            </w:r>
            <w:r w:rsidR="00EE3162" w:rsidRPr="00EE3162">
              <w:rPr>
                <w:rFonts w:ascii="Arial" w:eastAsia="Arial" w:hAnsi="Arial" w:cs="Times New Roman"/>
                <w:noProof/>
                <w:webHidden/>
              </w:rPr>
              <w:tab/>
            </w:r>
            <w:r w:rsidR="00EE3162" w:rsidRPr="00EE3162">
              <w:rPr>
                <w:rFonts w:ascii="Arial" w:eastAsia="Arial" w:hAnsi="Arial" w:cs="Times New Roman"/>
                <w:noProof/>
                <w:webHidden/>
              </w:rPr>
              <w:fldChar w:fldCharType="begin"/>
            </w:r>
            <w:r w:rsidR="00EE3162" w:rsidRPr="00EE3162">
              <w:rPr>
                <w:rFonts w:ascii="Arial" w:eastAsia="Arial" w:hAnsi="Arial" w:cs="Times New Roman"/>
                <w:noProof/>
                <w:webHidden/>
              </w:rPr>
              <w:instrText xml:space="preserve"> PAGEREF _Toc45876577 \h </w:instrText>
            </w:r>
            <w:r w:rsidR="00EE3162" w:rsidRPr="00EE3162">
              <w:rPr>
                <w:rFonts w:ascii="Arial" w:eastAsia="Arial" w:hAnsi="Arial" w:cs="Times New Roman"/>
                <w:noProof/>
                <w:webHidden/>
              </w:rPr>
            </w:r>
            <w:r w:rsidR="00EE3162" w:rsidRPr="00EE3162">
              <w:rPr>
                <w:rFonts w:ascii="Arial" w:eastAsia="Arial" w:hAnsi="Arial" w:cs="Times New Roman"/>
                <w:noProof/>
                <w:webHidden/>
              </w:rPr>
              <w:fldChar w:fldCharType="separate"/>
            </w:r>
            <w:r w:rsidR="00EE3162" w:rsidRPr="00EE3162">
              <w:rPr>
                <w:rFonts w:ascii="Arial" w:eastAsia="Arial" w:hAnsi="Arial" w:cs="Times New Roman"/>
                <w:noProof/>
                <w:webHidden/>
              </w:rPr>
              <w:t>16</w:t>
            </w:r>
            <w:r w:rsidR="00EE3162" w:rsidRPr="00EE3162">
              <w:rPr>
                <w:rFonts w:ascii="Arial" w:eastAsia="Arial" w:hAnsi="Arial" w:cs="Times New Roman"/>
                <w:noProof/>
                <w:webHidden/>
              </w:rPr>
              <w:fldChar w:fldCharType="end"/>
            </w:r>
          </w:hyperlink>
        </w:p>
        <w:p w:rsidR="00EE3162" w:rsidRPr="00EE3162" w:rsidRDefault="00DD291B" w:rsidP="00EE3162">
          <w:pPr>
            <w:tabs>
              <w:tab w:val="right" w:leader="dot" w:pos="9062"/>
            </w:tabs>
            <w:spacing w:after="100"/>
            <w:ind w:left="220"/>
            <w:rPr>
              <w:rFonts w:ascii="Arial" w:eastAsia="Times New Roman" w:hAnsi="Arial" w:cs="Times New Roman"/>
              <w:noProof/>
              <w:lang w:eastAsia="nl-NL"/>
            </w:rPr>
          </w:pPr>
          <w:hyperlink w:anchor="_Toc45876578" w:history="1">
            <w:r w:rsidR="00EE3162" w:rsidRPr="00EE3162">
              <w:rPr>
                <w:rFonts w:ascii="Arial" w:eastAsia="Arial" w:hAnsi="Arial" w:cs="Times New Roman"/>
                <w:noProof/>
              </w:rPr>
              <w:t>Aannames</w:t>
            </w:r>
            <w:r w:rsidR="00EE3162" w:rsidRPr="00EE3162">
              <w:rPr>
                <w:rFonts w:ascii="Arial" w:eastAsia="Arial" w:hAnsi="Arial" w:cs="Times New Roman"/>
                <w:noProof/>
                <w:webHidden/>
              </w:rPr>
              <w:tab/>
            </w:r>
            <w:r w:rsidR="00EE3162" w:rsidRPr="00EE3162">
              <w:rPr>
                <w:rFonts w:ascii="Arial" w:eastAsia="Arial" w:hAnsi="Arial" w:cs="Times New Roman"/>
                <w:noProof/>
                <w:webHidden/>
              </w:rPr>
              <w:fldChar w:fldCharType="begin"/>
            </w:r>
            <w:r w:rsidR="00EE3162" w:rsidRPr="00EE3162">
              <w:rPr>
                <w:rFonts w:ascii="Arial" w:eastAsia="Arial" w:hAnsi="Arial" w:cs="Times New Roman"/>
                <w:noProof/>
                <w:webHidden/>
              </w:rPr>
              <w:instrText xml:space="preserve"> PAGEREF _Toc45876578 \h </w:instrText>
            </w:r>
            <w:r w:rsidR="00EE3162" w:rsidRPr="00EE3162">
              <w:rPr>
                <w:rFonts w:ascii="Arial" w:eastAsia="Arial" w:hAnsi="Arial" w:cs="Times New Roman"/>
                <w:noProof/>
                <w:webHidden/>
              </w:rPr>
            </w:r>
            <w:r w:rsidR="00EE3162" w:rsidRPr="00EE3162">
              <w:rPr>
                <w:rFonts w:ascii="Arial" w:eastAsia="Arial" w:hAnsi="Arial" w:cs="Times New Roman"/>
                <w:noProof/>
                <w:webHidden/>
              </w:rPr>
              <w:fldChar w:fldCharType="separate"/>
            </w:r>
            <w:r w:rsidR="00EE3162" w:rsidRPr="00EE3162">
              <w:rPr>
                <w:rFonts w:ascii="Arial" w:eastAsia="Arial" w:hAnsi="Arial" w:cs="Times New Roman"/>
                <w:noProof/>
                <w:webHidden/>
              </w:rPr>
              <w:t>16</w:t>
            </w:r>
            <w:r w:rsidR="00EE3162" w:rsidRPr="00EE3162">
              <w:rPr>
                <w:rFonts w:ascii="Arial" w:eastAsia="Arial" w:hAnsi="Arial" w:cs="Times New Roman"/>
                <w:noProof/>
                <w:webHidden/>
              </w:rPr>
              <w:fldChar w:fldCharType="end"/>
            </w:r>
          </w:hyperlink>
        </w:p>
        <w:p w:rsidR="00EE3162" w:rsidRPr="00EE3162" w:rsidRDefault="00DD291B" w:rsidP="00EE3162">
          <w:pPr>
            <w:tabs>
              <w:tab w:val="left" w:pos="440"/>
              <w:tab w:val="right" w:leader="dot" w:pos="9062"/>
            </w:tabs>
            <w:spacing w:after="100"/>
            <w:rPr>
              <w:rFonts w:ascii="Arial" w:eastAsia="Times New Roman" w:hAnsi="Arial" w:cs="Times New Roman"/>
              <w:noProof/>
              <w:lang w:eastAsia="nl-NL"/>
            </w:rPr>
          </w:pPr>
          <w:hyperlink w:anchor="_Toc45876579" w:history="1">
            <w:r w:rsidR="00EE3162" w:rsidRPr="00EE3162">
              <w:rPr>
                <w:rFonts w:ascii="Arial" w:eastAsia="Arial" w:hAnsi="Arial" w:cs="Arial"/>
                <w:b/>
                <w:noProof/>
              </w:rPr>
              <w:t>5.</w:t>
            </w:r>
            <w:r w:rsidR="00EE3162" w:rsidRPr="00EE3162">
              <w:rPr>
                <w:rFonts w:ascii="Arial" w:eastAsia="Times New Roman" w:hAnsi="Arial" w:cs="Times New Roman"/>
                <w:noProof/>
                <w:lang w:eastAsia="nl-NL"/>
              </w:rPr>
              <w:tab/>
            </w:r>
            <w:r w:rsidR="00EE3162" w:rsidRPr="00EE3162">
              <w:rPr>
                <w:rFonts w:ascii="Arial" w:eastAsia="Arial" w:hAnsi="Arial" w:cs="Arial"/>
                <w:b/>
                <w:noProof/>
              </w:rPr>
              <w:t>Armoedeval</w:t>
            </w:r>
            <w:r w:rsidR="00EE3162" w:rsidRPr="00EE3162">
              <w:rPr>
                <w:rFonts w:ascii="Arial" w:eastAsia="Arial" w:hAnsi="Arial" w:cs="Times New Roman"/>
                <w:noProof/>
                <w:webHidden/>
              </w:rPr>
              <w:tab/>
            </w:r>
            <w:r w:rsidR="00EE3162" w:rsidRPr="00EE3162">
              <w:rPr>
                <w:rFonts w:ascii="Arial" w:eastAsia="Arial" w:hAnsi="Arial" w:cs="Times New Roman"/>
                <w:noProof/>
                <w:webHidden/>
              </w:rPr>
              <w:fldChar w:fldCharType="begin"/>
            </w:r>
            <w:r w:rsidR="00EE3162" w:rsidRPr="00EE3162">
              <w:rPr>
                <w:rFonts w:ascii="Arial" w:eastAsia="Arial" w:hAnsi="Arial" w:cs="Times New Roman"/>
                <w:noProof/>
                <w:webHidden/>
              </w:rPr>
              <w:instrText xml:space="preserve"> PAGEREF _Toc45876579 \h </w:instrText>
            </w:r>
            <w:r w:rsidR="00EE3162" w:rsidRPr="00EE3162">
              <w:rPr>
                <w:rFonts w:ascii="Arial" w:eastAsia="Arial" w:hAnsi="Arial" w:cs="Times New Roman"/>
                <w:noProof/>
                <w:webHidden/>
              </w:rPr>
            </w:r>
            <w:r w:rsidR="00EE3162" w:rsidRPr="00EE3162">
              <w:rPr>
                <w:rFonts w:ascii="Arial" w:eastAsia="Arial" w:hAnsi="Arial" w:cs="Times New Roman"/>
                <w:noProof/>
                <w:webHidden/>
              </w:rPr>
              <w:fldChar w:fldCharType="separate"/>
            </w:r>
            <w:r w:rsidR="00EE3162" w:rsidRPr="00EE3162">
              <w:rPr>
                <w:rFonts w:ascii="Arial" w:eastAsia="Arial" w:hAnsi="Arial" w:cs="Times New Roman"/>
                <w:noProof/>
                <w:webHidden/>
              </w:rPr>
              <w:t>18</w:t>
            </w:r>
            <w:r w:rsidR="00EE3162" w:rsidRPr="00EE3162">
              <w:rPr>
                <w:rFonts w:ascii="Arial" w:eastAsia="Arial" w:hAnsi="Arial" w:cs="Times New Roman"/>
                <w:noProof/>
                <w:webHidden/>
              </w:rPr>
              <w:fldChar w:fldCharType="end"/>
            </w:r>
          </w:hyperlink>
        </w:p>
        <w:p w:rsidR="00EE3162" w:rsidRPr="00EE3162" w:rsidRDefault="00DD291B" w:rsidP="00EE3162">
          <w:pPr>
            <w:tabs>
              <w:tab w:val="right" w:leader="dot" w:pos="9062"/>
            </w:tabs>
            <w:spacing w:after="100"/>
            <w:ind w:left="220"/>
            <w:rPr>
              <w:rFonts w:ascii="Arial" w:eastAsia="Times New Roman" w:hAnsi="Arial" w:cs="Times New Roman"/>
              <w:noProof/>
              <w:lang w:eastAsia="nl-NL"/>
            </w:rPr>
          </w:pPr>
          <w:hyperlink w:anchor="_Toc45876580" w:history="1">
            <w:r w:rsidR="00EE3162" w:rsidRPr="00EE3162">
              <w:rPr>
                <w:rFonts w:ascii="Arial" w:eastAsia="Arial" w:hAnsi="Arial" w:cs="Times New Roman"/>
                <w:noProof/>
              </w:rPr>
              <w:t>Huidige situatie</w:t>
            </w:r>
            <w:r w:rsidR="00EE3162" w:rsidRPr="00EE3162">
              <w:rPr>
                <w:rFonts w:ascii="Arial" w:eastAsia="Arial" w:hAnsi="Arial" w:cs="Times New Roman"/>
                <w:noProof/>
                <w:webHidden/>
              </w:rPr>
              <w:tab/>
            </w:r>
            <w:r w:rsidR="00EE3162" w:rsidRPr="00EE3162">
              <w:rPr>
                <w:rFonts w:ascii="Arial" w:eastAsia="Arial" w:hAnsi="Arial" w:cs="Times New Roman"/>
                <w:noProof/>
                <w:webHidden/>
              </w:rPr>
              <w:fldChar w:fldCharType="begin"/>
            </w:r>
            <w:r w:rsidR="00EE3162" w:rsidRPr="00EE3162">
              <w:rPr>
                <w:rFonts w:ascii="Arial" w:eastAsia="Arial" w:hAnsi="Arial" w:cs="Times New Roman"/>
                <w:noProof/>
                <w:webHidden/>
              </w:rPr>
              <w:instrText xml:space="preserve"> PAGEREF _Toc45876580 \h </w:instrText>
            </w:r>
            <w:r w:rsidR="00EE3162" w:rsidRPr="00EE3162">
              <w:rPr>
                <w:rFonts w:ascii="Arial" w:eastAsia="Arial" w:hAnsi="Arial" w:cs="Times New Roman"/>
                <w:noProof/>
                <w:webHidden/>
              </w:rPr>
            </w:r>
            <w:r w:rsidR="00EE3162" w:rsidRPr="00EE3162">
              <w:rPr>
                <w:rFonts w:ascii="Arial" w:eastAsia="Arial" w:hAnsi="Arial" w:cs="Times New Roman"/>
                <w:noProof/>
                <w:webHidden/>
              </w:rPr>
              <w:fldChar w:fldCharType="separate"/>
            </w:r>
            <w:r w:rsidR="00EE3162" w:rsidRPr="00EE3162">
              <w:rPr>
                <w:rFonts w:ascii="Arial" w:eastAsia="Arial" w:hAnsi="Arial" w:cs="Times New Roman"/>
                <w:noProof/>
                <w:webHidden/>
              </w:rPr>
              <w:t>18</w:t>
            </w:r>
            <w:r w:rsidR="00EE3162" w:rsidRPr="00EE3162">
              <w:rPr>
                <w:rFonts w:ascii="Arial" w:eastAsia="Arial" w:hAnsi="Arial" w:cs="Times New Roman"/>
                <w:noProof/>
                <w:webHidden/>
              </w:rPr>
              <w:fldChar w:fldCharType="end"/>
            </w:r>
          </w:hyperlink>
        </w:p>
        <w:p w:rsidR="00EE3162" w:rsidRPr="00EE3162" w:rsidRDefault="00DD291B" w:rsidP="00EE3162">
          <w:pPr>
            <w:tabs>
              <w:tab w:val="right" w:leader="dot" w:pos="9062"/>
            </w:tabs>
            <w:spacing w:after="100"/>
            <w:ind w:left="220"/>
            <w:rPr>
              <w:rFonts w:ascii="Arial" w:eastAsia="Times New Roman" w:hAnsi="Arial" w:cs="Times New Roman"/>
              <w:noProof/>
              <w:lang w:eastAsia="nl-NL"/>
            </w:rPr>
          </w:pPr>
          <w:hyperlink w:anchor="_Toc45876581" w:history="1">
            <w:r w:rsidR="00EE3162" w:rsidRPr="00EE3162">
              <w:rPr>
                <w:rFonts w:ascii="Arial" w:eastAsia="Arial" w:hAnsi="Arial" w:cs="Times New Roman"/>
                <w:noProof/>
              </w:rPr>
              <w:t>Aanpassen inkomensgrenzen minimaregelingen</w:t>
            </w:r>
            <w:r w:rsidR="00EE3162" w:rsidRPr="00EE3162">
              <w:rPr>
                <w:rFonts w:ascii="Arial" w:eastAsia="Arial" w:hAnsi="Arial" w:cs="Times New Roman"/>
                <w:noProof/>
                <w:webHidden/>
              </w:rPr>
              <w:tab/>
            </w:r>
            <w:r w:rsidR="00EE3162" w:rsidRPr="00EE3162">
              <w:rPr>
                <w:rFonts w:ascii="Arial" w:eastAsia="Arial" w:hAnsi="Arial" w:cs="Times New Roman"/>
                <w:noProof/>
                <w:webHidden/>
              </w:rPr>
              <w:fldChar w:fldCharType="begin"/>
            </w:r>
            <w:r w:rsidR="00EE3162" w:rsidRPr="00EE3162">
              <w:rPr>
                <w:rFonts w:ascii="Arial" w:eastAsia="Arial" w:hAnsi="Arial" w:cs="Times New Roman"/>
                <w:noProof/>
                <w:webHidden/>
              </w:rPr>
              <w:instrText xml:space="preserve"> PAGEREF _Toc45876581 \h </w:instrText>
            </w:r>
            <w:r w:rsidR="00EE3162" w:rsidRPr="00EE3162">
              <w:rPr>
                <w:rFonts w:ascii="Arial" w:eastAsia="Arial" w:hAnsi="Arial" w:cs="Times New Roman"/>
                <w:noProof/>
                <w:webHidden/>
              </w:rPr>
            </w:r>
            <w:r w:rsidR="00EE3162" w:rsidRPr="00EE3162">
              <w:rPr>
                <w:rFonts w:ascii="Arial" w:eastAsia="Arial" w:hAnsi="Arial" w:cs="Times New Roman"/>
                <w:noProof/>
                <w:webHidden/>
              </w:rPr>
              <w:fldChar w:fldCharType="separate"/>
            </w:r>
            <w:r w:rsidR="00EE3162" w:rsidRPr="00EE3162">
              <w:rPr>
                <w:rFonts w:ascii="Arial" w:eastAsia="Arial" w:hAnsi="Arial" w:cs="Times New Roman"/>
                <w:noProof/>
                <w:webHidden/>
              </w:rPr>
              <w:t>19</w:t>
            </w:r>
            <w:r w:rsidR="00EE3162" w:rsidRPr="00EE3162">
              <w:rPr>
                <w:rFonts w:ascii="Arial" w:eastAsia="Arial" w:hAnsi="Arial" w:cs="Times New Roman"/>
                <w:noProof/>
                <w:webHidden/>
              </w:rPr>
              <w:fldChar w:fldCharType="end"/>
            </w:r>
          </w:hyperlink>
        </w:p>
        <w:p w:rsidR="00EE3162" w:rsidRPr="00EE3162" w:rsidRDefault="00DD291B" w:rsidP="00EE3162">
          <w:pPr>
            <w:tabs>
              <w:tab w:val="right" w:leader="dot" w:pos="9062"/>
            </w:tabs>
            <w:spacing w:after="100"/>
            <w:ind w:left="440"/>
            <w:rPr>
              <w:rFonts w:ascii="Arial" w:eastAsia="Times New Roman" w:hAnsi="Arial" w:cs="Times New Roman"/>
              <w:noProof/>
              <w:lang w:eastAsia="nl-NL"/>
            </w:rPr>
          </w:pPr>
          <w:hyperlink w:anchor="_Toc45876582" w:history="1">
            <w:r w:rsidR="00EE3162" w:rsidRPr="00EE3162">
              <w:rPr>
                <w:rFonts w:ascii="Arial" w:eastAsia="Arial" w:hAnsi="Arial" w:cs="Times New Roman"/>
                <w:noProof/>
              </w:rPr>
              <w:t>Inkomensgrens Doe Mee! Regeling aanpassen</w:t>
            </w:r>
            <w:r w:rsidR="00EE3162" w:rsidRPr="00EE3162">
              <w:rPr>
                <w:rFonts w:ascii="Arial" w:eastAsia="Arial" w:hAnsi="Arial" w:cs="Times New Roman"/>
                <w:noProof/>
                <w:webHidden/>
              </w:rPr>
              <w:tab/>
            </w:r>
            <w:r w:rsidR="00EE3162" w:rsidRPr="00EE3162">
              <w:rPr>
                <w:rFonts w:ascii="Arial" w:eastAsia="Arial" w:hAnsi="Arial" w:cs="Times New Roman"/>
                <w:noProof/>
                <w:webHidden/>
              </w:rPr>
              <w:fldChar w:fldCharType="begin"/>
            </w:r>
            <w:r w:rsidR="00EE3162" w:rsidRPr="00EE3162">
              <w:rPr>
                <w:rFonts w:ascii="Arial" w:eastAsia="Arial" w:hAnsi="Arial" w:cs="Times New Roman"/>
                <w:noProof/>
                <w:webHidden/>
              </w:rPr>
              <w:instrText xml:space="preserve"> PAGEREF _Toc45876582 \h </w:instrText>
            </w:r>
            <w:r w:rsidR="00EE3162" w:rsidRPr="00EE3162">
              <w:rPr>
                <w:rFonts w:ascii="Arial" w:eastAsia="Arial" w:hAnsi="Arial" w:cs="Times New Roman"/>
                <w:noProof/>
                <w:webHidden/>
              </w:rPr>
            </w:r>
            <w:r w:rsidR="00EE3162" w:rsidRPr="00EE3162">
              <w:rPr>
                <w:rFonts w:ascii="Arial" w:eastAsia="Arial" w:hAnsi="Arial" w:cs="Times New Roman"/>
                <w:noProof/>
                <w:webHidden/>
              </w:rPr>
              <w:fldChar w:fldCharType="separate"/>
            </w:r>
            <w:r w:rsidR="00EE3162" w:rsidRPr="00EE3162">
              <w:rPr>
                <w:rFonts w:ascii="Arial" w:eastAsia="Arial" w:hAnsi="Arial" w:cs="Times New Roman"/>
                <w:noProof/>
                <w:webHidden/>
              </w:rPr>
              <w:t>19</w:t>
            </w:r>
            <w:r w:rsidR="00EE3162" w:rsidRPr="00EE3162">
              <w:rPr>
                <w:rFonts w:ascii="Arial" w:eastAsia="Arial" w:hAnsi="Arial" w:cs="Times New Roman"/>
                <w:noProof/>
                <w:webHidden/>
              </w:rPr>
              <w:fldChar w:fldCharType="end"/>
            </w:r>
          </w:hyperlink>
        </w:p>
        <w:p w:rsidR="00EE3162" w:rsidRPr="00EE3162" w:rsidRDefault="00DD291B" w:rsidP="00EE3162">
          <w:pPr>
            <w:tabs>
              <w:tab w:val="right" w:leader="dot" w:pos="9062"/>
            </w:tabs>
            <w:spacing w:after="100"/>
            <w:ind w:left="440"/>
            <w:rPr>
              <w:rFonts w:ascii="Arial" w:eastAsia="Times New Roman" w:hAnsi="Arial" w:cs="Times New Roman"/>
              <w:noProof/>
              <w:lang w:eastAsia="nl-NL"/>
            </w:rPr>
          </w:pPr>
          <w:hyperlink w:anchor="_Toc45876583" w:history="1">
            <w:r w:rsidR="00EE3162" w:rsidRPr="00EE3162">
              <w:rPr>
                <w:rFonts w:ascii="Arial" w:eastAsia="Arial" w:hAnsi="Arial" w:cs="Times New Roman"/>
                <w:noProof/>
              </w:rPr>
              <w:t>Inkomensgrenzen Individuele inkomenstoeslag aanpassen</w:t>
            </w:r>
            <w:r w:rsidR="00EE3162" w:rsidRPr="00EE3162">
              <w:rPr>
                <w:rFonts w:ascii="Arial" w:eastAsia="Arial" w:hAnsi="Arial" w:cs="Times New Roman"/>
                <w:noProof/>
                <w:webHidden/>
              </w:rPr>
              <w:tab/>
            </w:r>
            <w:r w:rsidR="00EE3162" w:rsidRPr="00EE3162">
              <w:rPr>
                <w:rFonts w:ascii="Arial" w:eastAsia="Arial" w:hAnsi="Arial" w:cs="Times New Roman"/>
                <w:noProof/>
                <w:webHidden/>
              </w:rPr>
              <w:fldChar w:fldCharType="begin"/>
            </w:r>
            <w:r w:rsidR="00EE3162" w:rsidRPr="00EE3162">
              <w:rPr>
                <w:rFonts w:ascii="Arial" w:eastAsia="Arial" w:hAnsi="Arial" w:cs="Times New Roman"/>
                <w:noProof/>
                <w:webHidden/>
              </w:rPr>
              <w:instrText xml:space="preserve"> PAGEREF _Toc45876583 \h </w:instrText>
            </w:r>
            <w:r w:rsidR="00EE3162" w:rsidRPr="00EE3162">
              <w:rPr>
                <w:rFonts w:ascii="Arial" w:eastAsia="Arial" w:hAnsi="Arial" w:cs="Times New Roman"/>
                <w:noProof/>
                <w:webHidden/>
              </w:rPr>
            </w:r>
            <w:r w:rsidR="00EE3162" w:rsidRPr="00EE3162">
              <w:rPr>
                <w:rFonts w:ascii="Arial" w:eastAsia="Arial" w:hAnsi="Arial" w:cs="Times New Roman"/>
                <w:noProof/>
                <w:webHidden/>
              </w:rPr>
              <w:fldChar w:fldCharType="separate"/>
            </w:r>
            <w:r w:rsidR="00EE3162" w:rsidRPr="00EE3162">
              <w:rPr>
                <w:rFonts w:ascii="Arial" w:eastAsia="Arial" w:hAnsi="Arial" w:cs="Times New Roman"/>
                <w:noProof/>
                <w:webHidden/>
              </w:rPr>
              <w:t>20</w:t>
            </w:r>
            <w:r w:rsidR="00EE3162" w:rsidRPr="00EE3162">
              <w:rPr>
                <w:rFonts w:ascii="Arial" w:eastAsia="Arial" w:hAnsi="Arial" w:cs="Times New Roman"/>
                <w:noProof/>
                <w:webHidden/>
              </w:rPr>
              <w:fldChar w:fldCharType="end"/>
            </w:r>
          </w:hyperlink>
        </w:p>
        <w:p w:rsidR="00EE3162" w:rsidRPr="00EE3162" w:rsidRDefault="00DD291B" w:rsidP="00EE3162">
          <w:pPr>
            <w:tabs>
              <w:tab w:val="right" w:leader="dot" w:pos="9062"/>
            </w:tabs>
            <w:spacing w:after="100"/>
            <w:ind w:left="220"/>
            <w:rPr>
              <w:rFonts w:ascii="Arial" w:eastAsia="Times New Roman" w:hAnsi="Arial" w:cs="Times New Roman"/>
              <w:noProof/>
              <w:lang w:eastAsia="nl-NL"/>
            </w:rPr>
          </w:pPr>
          <w:hyperlink w:anchor="_Toc45876584" w:history="1">
            <w:r w:rsidR="00EE3162" w:rsidRPr="00EE3162">
              <w:rPr>
                <w:rFonts w:ascii="Arial" w:eastAsia="Arial" w:hAnsi="Arial" w:cs="Times New Roman"/>
                <w:noProof/>
              </w:rPr>
              <w:t>Armoedeval zonder minimabeleid</w:t>
            </w:r>
            <w:r w:rsidR="00EE3162" w:rsidRPr="00EE3162">
              <w:rPr>
                <w:rFonts w:ascii="Arial" w:eastAsia="Arial" w:hAnsi="Arial" w:cs="Times New Roman"/>
                <w:noProof/>
                <w:webHidden/>
              </w:rPr>
              <w:tab/>
            </w:r>
            <w:r w:rsidR="00EE3162" w:rsidRPr="00EE3162">
              <w:rPr>
                <w:rFonts w:ascii="Arial" w:eastAsia="Arial" w:hAnsi="Arial" w:cs="Times New Roman"/>
                <w:noProof/>
                <w:webHidden/>
              </w:rPr>
              <w:fldChar w:fldCharType="begin"/>
            </w:r>
            <w:r w:rsidR="00EE3162" w:rsidRPr="00EE3162">
              <w:rPr>
                <w:rFonts w:ascii="Arial" w:eastAsia="Arial" w:hAnsi="Arial" w:cs="Times New Roman"/>
                <w:noProof/>
                <w:webHidden/>
              </w:rPr>
              <w:instrText xml:space="preserve"> PAGEREF _Toc45876584 \h </w:instrText>
            </w:r>
            <w:r w:rsidR="00EE3162" w:rsidRPr="00EE3162">
              <w:rPr>
                <w:rFonts w:ascii="Arial" w:eastAsia="Arial" w:hAnsi="Arial" w:cs="Times New Roman"/>
                <w:noProof/>
                <w:webHidden/>
              </w:rPr>
            </w:r>
            <w:r w:rsidR="00EE3162" w:rsidRPr="00EE3162">
              <w:rPr>
                <w:rFonts w:ascii="Arial" w:eastAsia="Arial" w:hAnsi="Arial" w:cs="Times New Roman"/>
                <w:noProof/>
                <w:webHidden/>
              </w:rPr>
              <w:fldChar w:fldCharType="separate"/>
            </w:r>
            <w:r w:rsidR="00EE3162" w:rsidRPr="00EE3162">
              <w:rPr>
                <w:rFonts w:ascii="Arial" w:eastAsia="Arial" w:hAnsi="Arial" w:cs="Times New Roman"/>
                <w:noProof/>
                <w:webHidden/>
              </w:rPr>
              <w:t>21</w:t>
            </w:r>
            <w:r w:rsidR="00EE3162" w:rsidRPr="00EE3162">
              <w:rPr>
                <w:rFonts w:ascii="Arial" w:eastAsia="Arial" w:hAnsi="Arial" w:cs="Times New Roman"/>
                <w:noProof/>
                <w:webHidden/>
              </w:rPr>
              <w:fldChar w:fldCharType="end"/>
            </w:r>
          </w:hyperlink>
        </w:p>
        <w:p w:rsidR="00EE3162" w:rsidRPr="00EE3162" w:rsidRDefault="00DD291B" w:rsidP="00EE3162">
          <w:pPr>
            <w:tabs>
              <w:tab w:val="left" w:pos="440"/>
              <w:tab w:val="right" w:leader="dot" w:pos="9062"/>
            </w:tabs>
            <w:spacing w:after="100"/>
            <w:rPr>
              <w:rFonts w:ascii="Arial" w:eastAsia="Times New Roman" w:hAnsi="Arial" w:cs="Times New Roman"/>
              <w:noProof/>
              <w:lang w:eastAsia="nl-NL"/>
            </w:rPr>
          </w:pPr>
          <w:hyperlink w:anchor="_Toc45876585" w:history="1">
            <w:r w:rsidR="00EE3162" w:rsidRPr="00EE3162">
              <w:rPr>
                <w:rFonts w:ascii="Arial" w:eastAsia="Arial" w:hAnsi="Arial" w:cs="Arial"/>
                <w:b/>
                <w:noProof/>
              </w:rPr>
              <w:t>6.</w:t>
            </w:r>
            <w:r w:rsidR="00EE3162" w:rsidRPr="00EE3162">
              <w:rPr>
                <w:rFonts w:ascii="Arial" w:eastAsia="Times New Roman" w:hAnsi="Arial" w:cs="Times New Roman"/>
                <w:noProof/>
                <w:lang w:eastAsia="nl-NL"/>
              </w:rPr>
              <w:tab/>
            </w:r>
            <w:r w:rsidR="00EE3162" w:rsidRPr="00EE3162">
              <w:rPr>
                <w:rFonts w:ascii="Arial" w:eastAsia="Arial" w:hAnsi="Arial" w:cs="Arial"/>
                <w:b/>
                <w:noProof/>
              </w:rPr>
              <w:t>Kosten uitbreiding minimabeleid</w:t>
            </w:r>
            <w:r w:rsidR="00EE3162" w:rsidRPr="00EE3162">
              <w:rPr>
                <w:rFonts w:ascii="Arial" w:eastAsia="Arial" w:hAnsi="Arial" w:cs="Times New Roman"/>
                <w:noProof/>
                <w:webHidden/>
              </w:rPr>
              <w:tab/>
            </w:r>
            <w:r w:rsidR="00EE3162" w:rsidRPr="00EE3162">
              <w:rPr>
                <w:rFonts w:ascii="Arial" w:eastAsia="Arial" w:hAnsi="Arial" w:cs="Times New Roman"/>
                <w:noProof/>
                <w:webHidden/>
              </w:rPr>
              <w:fldChar w:fldCharType="begin"/>
            </w:r>
            <w:r w:rsidR="00EE3162" w:rsidRPr="00EE3162">
              <w:rPr>
                <w:rFonts w:ascii="Arial" w:eastAsia="Arial" w:hAnsi="Arial" w:cs="Times New Roman"/>
                <w:noProof/>
                <w:webHidden/>
              </w:rPr>
              <w:instrText xml:space="preserve"> PAGEREF _Toc45876585 \h </w:instrText>
            </w:r>
            <w:r w:rsidR="00EE3162" w:rsidRPr="00EE3162">
              <w:rPr>
                <w:rFonts w:ascii="Arial" w:eastAsia="Arial" w:hAnsi="Arial" w:cs="Times New Roman"/>
                <w:noProof/>
                <w:webHidden/>
              </w:rPr>
            </w:r>
            <w:r w:rsidR="00EE3162" w:rsidRPr="00EE3162">
              <w:rPr>
                <w:rFonts w:ascii="Arial" w:eastAsia="Arial" w:hAnsi="Arial" w:cs="Times New Roman"/>
                <w:noProof/>
                <w:webHidden/>
              </w:rPr>
              <w:fldChar w:fldCharType="separate"/>
            </w:r>
            <w:r w:rsidR="00EE3162" w:rsidRPr="00EE3162">
              <w:rPr>
                <w:rFonts w:ascii="Arial" w:eastAsia="Arial" w:hAnsi="Arial" w:cs="Times New Roman"/>
                <w:noProof/>
                <w:webHidden/>
              </w:rPr>
              <w:t>23</w:t>
            </w:r>
            <w:r w:rsidR="00EE3162" w:rsidRPr="00EE3162">
              <w:rPr>
                <w:rFonts w:ascii="Arial" w:eastAsia="Arial" w:hAnsi="Arial" w:cs="Times New Roman"/>
                <w:noProof/>
                <w:webHidden/>
              </w:rPr>
              <w:fldChar w:fldCharType="end"/>
            </w:r>
          </w:hyperlink>
        </w:p>
        <w:p w:rsidR="00EE3162" w:rsidRPr="00EE3162" w:rsidRDefault="00DD291B" w:rsidP="00EE3162">
          <w:pPr>
            <w:tabs>
              <w:tab w:val="right" w:leader="dot" w:pos="9062"/>
            </w:tabs>
            <w:spacing w:after="100"/>
            <w:ind w:left="220"/>
            <w:rPr>
              <w:rFonts w:ascii="Arial" w:eastAsia="Times New Roman" w:hAnsi="Arial" w:cs="Times New Roman"/>
              <w:noProof/>
              <w:lang w:eastAsia="nl-NL"/>
            </w:rPr>
          </w:pPr>
          <w:hyperlink w:anchor="_Toc45876586" w:history="1">
            <w:r w:rsidR="00EE3162" w:rsidRPr="00EE3162">
              <w:rPr>
                <w:rFonts w:ascii="Arial" w:eastAsia="Arial" w:hAnsi="Arial" w:cs="Times New Roman"/>
                <w:noProof/>
              </w:rPr>
              <w:t>Extra kosten verschuiving Doe Mee! Regeling</w:t>
            </w:r>
            <w:r w:rsidR="00EE3162" w:rsidRPr="00EE3162">
              <w:rPr>
                <w:rFonts w:ascii="Arial" w:eastAsia="Arial" w:hAnsi="Arial" w:cs="Times New Roman"/>
                <w:noProof/>
                <w:webHidden/>
              </w:rPr>
              <w:tab/>
            </w:r>
            <w:r w:rsidR="00EE3162" w:rsidRPr="00EE3162">
              <w:rPr>
                <w:rFonts w:ascii="Arial" w:eastAsia="Arial" w:hAnsi="Arial" w:cs="Times New Roman"/>
                <w:noProof/>
                <w:webHidden/>
              </w:rPr>
              <w:fldChar w:fldCharType="begin"/>
            </w:r>
            <w:r w:rsidR="00EE3162" w:rsidRPr="00EE3162">
              <w:rPr>
                <w:rFonts w:ascii="Arial" w:eastAsia="Arial" w:hAnsi="Arial" w:cs="Times New Roman"/>
                <w:noProof/>
                <w:webHidden/>
              </w:rPr>
              <w:instrText xml:space="preserve"> PAGEREF _Toc45876586 \h </w:instrText>
            </w:r>
            <w:r w:rsidR="00EE3162" w:rsidRPr="00EE3162">
              <w:rPr>
                <w:rFonts w:ascii="Arial" w:eastAsia="Arial" w:hAnsi="Arial" w:cs="Times New Roman"/>
                <w:noProof/>
                <w:webHidden/>
              </w:rPr>
            </w:r>
            <w:r w:rsidR="00EE3162" w:rsidRPr="00EE3162">
              <w:rPr>
                <w:rFonts w:ascii="Arial" w:eastAsia="Arial" w:hAnsi="Arial" w:cs="Times New Roman"/>
                <w:noProof/>
                <w:webHidden/>
              </w:rPr>
              <w:fldChar w:fldCharType="separate"/>
            </w:r>
            <w:r w:rsidR="00EE3162" w:rsidRPr="00EE3162">
              <w:rPr>
                <w:rFonts w:ascii="Arial" w:eastAsia="Arial" w:hAnsi="Arial" w:cs="Times New Roman"/>
                <w:noProof/>
                <w:webHidden/>
              </w:rPr>
              <w:t>23</w:t>
            </w:r>
            <w:r w:rsidR="00EE3162" w:rsidRPr="00EE3162">
              <w:rPr>
                <w:rFonts w:ascii="Arial" w:eastAsia="Arial" w:hAnsi="Arial" w:cs="Times New Roman"/>
                <w:noProof/>
                <w:webHidden/>
              </w:rPr>
              <w:fldChar w:fldCharType="end"/>
            </w:r>
          </w:hyperlink>
        </w:p>
        <w:p w:rsidR="00EE3162" w:rsidRPr="00EE3162" w:rsidRDefault="00DD291B" w:rsidP="00EE3162">
          <w:pPr>
            <w:tabs>
              <w:tab w:val="right" w:leader="dot" w:pos="9062"/>
            </w:tabs>
            <w:spacing w:after="100"/>
            <w:ind w:left="220"/>
            <w:rPr>
              <w:rFonts w:ascii="Arial" w:eastAsia="Times New Roman" w:hAnsi="Arial" w:cs="Times New Roman"/>
              <w:noProof/>
              <w:lang w:eastAsia="nl-NL"/>
            </w:rPr>
          </w:pPr>
          <w:hyperlink w:anchor="_Toc45876587" w:history="1">
            <w:r w:rsidR="00EE3162" w:rsidRPr="00EE3162">
              <w:rPr>
                <w:rFonts w:ascii="Arial" w:eastAsia="Arial" w:hAnsi="Arial" w:cs="Times New Roman"/>
                <w:noProof/>
              </w:rPr>
              <w:t>Extra kosten verschuiving Individuele inkomenstoeslag</w:t>
            </w:r>
            <w:r w:rsidR="00EE3162" w:rsidRPr="00EE3162">
              <w:rPr>
                <w:rFonts w:ascii="Arial" w:eastAsia="Arial" w:hAnsi="Arial" w:cs="Times New Roman"/>
                <w:noProof/>
                <w:webHidden/>
              </w:rPr>
              <w:tab/>
            </w:r>
            <w:r w:rsidR="00EE3162" w:rsidRPr="00EE3162">
              <w:rPr>
                <w:rFonts w:ascii="Arial" w:eastAsia="Arial" w:hAnsi="Arial" w:cs="Times New Roman"/>
                <w:noProof/>
                <w:webHidden/>
              </w:rPr>
              <w:fldChar w:fldCharType="begin"/>
            </w:r>
            <w:r w:rsidR="00EE3162" w:rsidRPr="00EE3162">
              <w:rPr>
                <w:rFonts w:ascii="Arial" w:eastAsia="Arial" w:hAnsi="Arial" w:cs="Times New Roman"/>
                <w:noProof/>
                <w:webHidden/>
              </w:rPr>
              <w:instrText xml:space="preserve"> PAGEREF _Toc45876587 \h </w:instrText>
            </w:r>
            <w:r w:rsidR="00EE3162" w:rsidRPr="00EE3162">
              <w:rPr>
                <w:rFonts w:ascii="Arial" w:eastAsia="Arial" w:hAnsi="Arial" w:cs="Times New Roman"/>
                <w:noProof/>
                <w:webHidden/>
              </w:rPr>
            </w:r>
            <w:r w:rsidR="00EE3162" w:rsidRPr="00EE3162">
              <w:rPr>
                <w:rFonts w:ascii="Arial" w:eastAsia="Arial" w:hAnsi="Arial" w:cs="Times New Roman"/>
                <w:noProof/>
                <w:webHidden/>
              </w:rPr>
              <w:fldChar w:fldCharType="separate"/>
            </w:r>
            <w:r w:rsidR="00EE3162" w:rsidRPr="00EE3162">
              <w:rPr>
                <w:rFonts w:ascii="Arial" w:eastAsia="Arial" w:hAnsi="Arial" w:cs="Times New Roman"/>
                <w:noProof/>
                <w:webHidden/>
              </w:rPr>
              <w:t>23</w:t>
            </w:r>
            <w:r w:rsidR="00EE3162" w:rsidRPr="00EE3162">
              <w:rPr>
                <w:rFonts w:ascii="Arial" w:eastAsia="Arial" w:hAnsi="Arial" w:cs="Times New Roman"/>
                <w:noProof/>
                <w:webHidden/>
              </w:rPr>
              <w:fldChar w:fldCharType="end"/>
            </w:r>
          </w:hyperlink>
        </w:p>
        <w:p w:rsidR="00EE3162" w:rsidRPr="00EE3162" w:rsidRDefault="00DD291B" w:rsidP="00EE3162">
          <w:pPr>
            <w:tabs>
              <w:tab w:val="left" w:pos="440"/>
              <w:tab w:val="right" w:leader="dot" w:pos="9062"/>
            </w:tabs>
            <w:spacing w:after="100"/>
            <w:rPr>
              <w:rFonts w:ascii="Arial" w:eastAsia="Times New Roman" w:hAnsi="Arial" w:cs="Times New Roman"/>
              <w:noProof/>
              <w:lang w:eastAsia="nl-NL"/>
            </w:rPr>
          </w:pPr>
          <w:hyperlink w:anchor="_Toc45876588" w:history="1">
            <w:r w:rsidR="00EE3162" w:rsidRPr="00EE3162">
              <w:rPr>
                <w:rFonts w:ascii="Arial" w:eastAsia="Arial" w:hAnsi="Arial" w:cs="Arial"/>
                <w:b/>
                <w:noProof/>
              </w:rPr>
              <w:t>7.</w:t>
            </w:r>
            <w:r w:rsidR="00EE3162" w:rsidRPr="00EE3162">
              <w:rPr>
                <w:rFonts w:ascii="Arial" w:eastAsia="Times New Roman" w:hAnsi="Arial" w:cs="Times New Roman"/>
                <w:noProof/>
                <w:lang w:eastAsia="nl-NL"/>
              </w:rPr>
              <w:tab/>
            </w:r>
            <w:r w:rsidR="00EE3162" w:rsidRPr="00EE3162">
              <w:rPr>
                <w:rFonts w:ascii="Arial" w:eastAsia="Arial" w:hAnsi="Arial" w:cs="Arial"/>
                <w:b/>
                <w:noProof/>
              </w:rPr>
              <w:t>Divosa Benchmark</w:t>
            </w:r>
            <w:r w:rsidR="00EE3162" w:rsidRPr="00EE3162">
              <w:rPr>
                <w:rFonts w:ascii="Arial" w:eastAsia="Arial" w:hAnsi="Arial" w:cs="Times New Roman"/>
                <w:noProof/>
                <w:webHidden/>
              </w:rPr>
              <w:tab/>
            </w:r>
            <w:r w:rsidR="00EE3162" w:rsidRPr="00EE3162">
              <w:rPr>
                <w:rFonts w:ascii="Arial" w:eastAsia="Arial" w:hAnsi="Arial" w:cs="Times New Roman"/>
                <w:noProof/>
                <w:webHidden/>
              </w:rPr>
              <w:fldChar w:fldCharType="begin"/>
            </w:r>
            <w:r w:rsidR="00EE3162" w:rsidRPr="00EE3162">
              <w:rPr>
                <w:rFonts w:ascii="Arial" w:eastAsia="Arial" w:hAnsi="Arial" w:cs="Times New Roman"/>
                <w:noProof/>
                <w:webHidden/>
              </w:rPr>
              <w:instrText xml:space="preserve"> PAGEREF _Toc45876588 \h </w:instrText>
            </w:r>
            <w:r w:rsidR="00EE3162" w:rsidRPr="00EE3162">
              <w:rPr>
                <w:rFonts w:ascii="Arial" w:eastAsia="Arial" w:hAnsi="Arial" w:cs="Times New Roman"/>
                <w:noProof/>
                <w:webHidden/>
              </w:rPr>
            </w:r>
            <w:r w:rsidR="00EE3162" w:rsidRPr="00EE3162">
              <w:rPr>
                <w:rFonts w:ascii="Arial" w:eastAsia="Arial" w:hAnsi="Arial" w:cs="Times New Roman"/>
                <w:noProof/>
                <w:webHidden/>
              </w:rPr>
              <w:fldChar w:fldCharType="separate"/>
            </w:r>
            <w:r w:rsidR="00EE3162" w:rsidRPr="00EE3162">
              <w:rPr>
                <w:rFonts w:ascii="Arial" w:eastAsia="Arial" w:hAnsi="Arial" w:cs="Times New Roman"/>
                <w:noProof/>
                <w:webHidden/>
              </w:rPr>
              <w:t>24</w:t>
            </w:r>
            <w:r w:rsidR="00EE3162" w:rsidRPr="00EE3162">
              <w:rPr>
                <w:rFonts w:ascii="Arial" w:eastAsia="Arial" w:hAnsi="Arial" w:cs="Times New Roman"/>
                <w:noProof/>
                <w:webHidden/>
              </w:rPr>
              <w:fldChar w:fldCharType="end"/>
            </w:r>
          </w:hyperlink>
        </w:p>
        <w:p w:rsidR="00EE3162" w:rsidRPr="00EE3162" w:rsidRDefault="00DD291B" w:rsidP="00EE3162">
          <w:pPr>
            <w:tabs>
              <w:tab w:val="right" w:leader="dot" w:pos="9062"/>
            </w:tabs>
            <w:spacing w:after="100"/>
            <w:ind w:left="220"/>
            <w:rPr>
              <w:rFonts w:ascii="Arial" w:eastAsia="Times New Roman" w:hAnsi="Arial" w:cs="Times New Roman"/>
              <w:noProof/>
              <w:lang w:eastAsia="nl-NL"/>
            </w:rPr>
          </w:pPr>
          <w:hyperlink w:anchor="_Toc45876589" w:history="1">
            <w:r w:rsidR="00EE3162" w:rsidRPr="00EE3162">
              <w:rPr>
                <w:rFonts w:ascii="Arial" w:eastAsia="Arial" w:hAnsi="Arial" w:cs="Times New Roman"/>
                <w:noProof/>
              </w:rPr>
              <w:t>Totale uitgaven minimabeleid</w:t>
            </w:r>
            <w:r w:rsidR="00EE3162" w:rsidRPr="00EE3162">
              <w:rPr>
                <w:rFonts w:ascii="Arial" w:eastAsia="Arial" w:hAnsi="Arial" w:cs="Times New Roman"/>
                <w:noProof/>
                <w:webHidden/>
              </w:rPr>
              <w:tab/>
            </w:r>
            <w:r w:rsidR="00EE3162" w:rsidRPr="00EE3162">
              <w:rPr>
                <w:rFonts w:ascii="Arial" w:eastAsia="Arial" w:hAnsi="Arial" w:cs="Times New Roman"/>
                <w:noProof/>
                <w:webHidden/>
              </w:rPr>
              <w:fldChar w:fldCharType="begin"/>
            </w:r>
            <w:r w:rsidR="00EE3162" w:rsidRPr="00EE3162">
              <w:rPr>
                <w:rFonts w:ascii="Arial" w:eastAsia="Arial" w:hAnsi="Arial" w:cs="Times New Roman"/>
                <w:noProof/>
                <w:webHidden/>
              </w:rPr>
              <w:instrText xml:space="preserve"> PAGEREF _Toc45876589 \h </w:instrText>
            </w:r>
            <w:r w:rsidR="00EE3162" w:rsidRPr="00EE3162">
              <w:rPr>
                <w:rFonts w:ascii="Arial" w:eastAsia="Arial" w:hAnsi="Arial" w:cs="Times New Roman"/>
                <w:noProof/>
                <w:webHidden/>
              </w:rPr>
            </w:r>
            <w:r w:rsidR="00EE3162" w:rsidRPr="00EE3162">
              <w:rPr>
                <w:rFonts w:ascii="Arial" w:eastAsia="Arial" w:hAnsi="Arial" w:cs="Times New Roman"/>
                <w:noProof/>
                <w:webHidden/>
              </w:rPr>
              <w:fldChar w:fldCharType="separate"/>
            </w:r>
            <w:r w:rsidR="00EE3162" w:rsidRPr="00EE3162">
              <w:rPr>
                <w:rFonts w:ascii="Arial" w:eastAsia="Arial" w:hAnsi="Arial" w:cs="Times New Roman"/>
                <w:noProof/>
                <w:webHidden/>
              </w:rPr>
              <w:t>24</w:t>
            </w:r>
            <w:r w:rsidR="00EE3162" w:rsidRPr="00EE3162">
              <w:rPr>
                <w:rFonts w:ascii="Arial" w:eastAsia="Arial" w:hAnsi="Arial" w:cs="Times New Roman"/>
                <w:noProof/>
                <w:webHidden/>
              </w:rPr>
              <w:fldChar w:fldCharType="end"/>
            </w:r>
          </w:hyperlink>
        </w:p>
        <w:p w:rsidR="00EE3162" w:rsidRPr="00EE3162" w:rsidRDefault="00DD291B" w:rsidP="00EE3162">
          <w:pPr>
            <w:tabs>
              <w:tab w:val="left" w:pos="440"/>
              <w:tab w:val="right" w:leader="dot" w:pos="9062"/>
            </w:tabs>
            <w:spacing w:after="100"/>
            <w:rPr>
              <w:rFonts w:ascii="Arial" w:eastAsia="Times New Roman" w:hAnsi="Arial" w:cs="Times New Roman"/>
              <w:noProof/>
              <w:lang w:eastAsia="nl-NL"/>
            </w:rPr>
          </w:pPr>
          <w:hyperlink w:anchor="_Toc45876590" w:history="1">
            <w:r w:rsidR="00EE3162" w:rsidRPr="00EE3162">
              <w:rPr>
                <w:rFonts w:ascii="Arial" w:eastAsia="Arial" w:hAnsi="Arial" w:cs="Arial"/>
                <w:b/>
                <w:noProof/>
              </w:rPr>
              <w:t>8.</w:t>
            </w:r>
            <w:r w:rsidR="00EE3162" w:rsidRPr="00EE3162">
              <w:rPr>
                <w:rFonts w:ascii="Arial" w:eastAsia="Times New Roman" w:hAnsi="Arial" w:cs="Times New Roman"/>
                <w:noProof/>
                <w:lang w:eastAsia="nl-NL"/>
              </w:rPr>
              <w:tab/>
            </w:r>
            <w:r w:rsidR="00EE3162" w:rsidRPr="00EE3162">
              <w:rPr>
                <w:rFonts w:ascii="Arial" w:eastAsia="Arial" w:hAnsi="Arial" w:cs="Arial"/>
                <w:b/>
                <w:noProof/>
              </w:rPr>
              <w:t>Enquête</w:t>
            </w:r>
            <w:r w:rsidR="00EE3162" w:rsidRPr="00EE3162">
              <w:rPr>
                <w:rFonts w:ascii="Arial" w:eastAsia="Arial" w:hAnsi="Arial" w:cs="Times New Roman"/>
                <w:noProof/>
                <w:webHidden/>
              </w:rPr>
              <w:tab/>
            </w:r>
            <w:r w:rsidR="00EE3162" w:rsidRPr="00EE3162">
              <w:rPr>
                <w:rFonts w:ascii="Arial" w:eastAsia="Arial" w:hAnsi="Arial" w:cs="Times New Roman"/>
                <w:noProof/>
                <w:webHidden/>
              </w:rPr>
              <w:fldChar w:fldCharType="begin"/>
            </w:r>
            <w:r w:rsidR="00EE3162" w:rsidRPr="00EE3162">
              <w:rPr>
                <w:rFonts w:ascii="Arial" w:eastAsia="Arial" w:hAnsi="Arial" w:cs="Times New Roman"/>
                <w:noProof/>
                <w:webHidden/>
              </w:rPr>
              <w:instrText xml:space="preserve"> PAGEREF _Toc45876590 \h </w:instrText>
            </w:r>
            <w:r w:rsidR="00EE3162" w:rsidRPr="00EE3162">
              <w:rPr>
                <w:rFonts w:ascii="Arial" w:eastAsia="Arial" w:hAnsi="Arial" w:cs="Times New Roman"/>
                <w:noProof/>
                <w:webHidden/>
              </w:rPr>
            </w:r>
            <w:r w:rsidR="00EE3162" w:rsidRPr="00EE3162">
              <w:rPr>
                <w:rFonts w:ascii="Arial" w:eastAsia="Arial" w:hAnsi="Arial" w:cs="Times New Roman"/>
                <w:noProof/>
                <w:webHidden/>
              </w:rPr>
              <w:fldChar w:fldCharType="separate"/>
            </w:r>
            <w:r w:rsidR="00EE3162" w:rsidRPr="00EE3162">
              <w:rPr>
                <w:rFonts w:ascii="Arial" w:eastAsia="Arial" w:hAnsi="Arial" w:cs="Times New Roman"/>
                <w:noProof/>
                <w:webHidden/>
              </w:rPr>
              <w:t>26</w:t>
            </w:r>
            <w:r w:rsidR="00EE3162" w:rsidRPr="00EE3162">
              <w:rPr>
                <w:rFonts w:ascii="Arial" w:eastAsia="Arial" w:hAnsi="Arial" w:cs="Times New Roman"/>
                <w:noProof/>
                <w:webHidden/>
              </w:rPr>
              <w:fldChar w:fldCharType="end"/>
            </w:r>
          </w:hyperlink>
        </w:p>
        <w:p w:rsidR="00EE3162" w:rsidRPr="00EE3162" w:rsidRDefault="00DD291B" w:rsidP="00EE3162">
          <w:pPr>
            <w:tabs>
              <w:tab w:val="right" w:leader="dot" w:pos="9062"/>
            </w:tabs>
            <w:spacing w:after="100"/>
            <w:ind w:left="220"/>
            <w:rPr>
              <w:rFonts w:ascii="Arial" w:eastAsia="Times New Roman" w:hAnsi="Arial" w:cs="Times New Roman"/>
              <w:noProof/>
              <w:lang w:eastAsia="nl-NL"/>
            </w:rPr>
          </w:pPr>
          <w:hyperlink w:anchor="_Toc45876591" w:history="1">
            <w:r w:rsidR="00EE3162" w:rsidRPr="00EE3162">
              <w:rPr>
                <w:rFonts w:ascii="Arial" w:eastAsia="Arial" w:hAnsi="Arial" w:cs="Times New Roman"/>
                <w:noProof/>
              </w:rPr>
              <w:t>Doelgroep en respons</w:t>
            </w:r>
            <w:r w:rsidR="00EE3162" w:rsidRPr="00EE3162">
              <w:rPr>
                <w:rFonts w:ascii="Arial" w:eastAsia="Arial" w:hAnsi="Arial" w:cs="Times New Roman"/>
                <w:noProof/>
                <w:webHidden/>
              </w:rPr>
              <w:tab/>
            </w:r>
            <w:r w:rsidR="00EE3162" w:rsidRPr="00EE3162">
              <w:rPr>
                <w:rFonts w:ascii="Arial" w:eastAsia="Arial" w:hAnsi="Arial" w:cs="Times New Roman"/>
                <w:noProof/>
                <w:webHidden/>
              </w:rPr>
              <w:fldChar w:fldCharType="begin"/>
            </w:r>
            <w:r w:rsidR="00EE3162" w:rsidRPr="00EE3162">
              <w:rPr>
                <w:rFonts w:ascii="Arial" w:eastAsia="Arial" w:hAnsi="Arial" w:cs="Times New Roman"/>
                <w:noProof/>
                <w:webHidden/>
              </w:rPr>
              <w:instrText xml:space="preserve"> PAGEREF _Toc45876591 \h </w:instrText>
            </w:r>
            <w:r w:rsidR="00EE3162" w:rsidRPr="00EE3162">
              <w:rPr>
                <w:rFonts w:ascii="Arial" w:eastAsia="Arial" w:hAnsi="Arial" w:cs="Times New Roman"/>
                <w:noProof/>
                <w:webHidden/>
              </w:rPr>
            </w:r>
            <w:r w:rsidR="00EE3162" w:rsidRPr="00EE3162">
              <w:rPr>
                <w:rFonts w:ascii="Arial" w:eastAsia="Arial" w:hAnsi="Arial" w:cs="Times New Roman"/>
                <w:noProof/>
                <w:webHidden/>
              </w:rPr>
              <w:fldChar w:fldCharType="separate"/>
            </w:r>
            <w:r w:rsidR="00EE3162" w:rsidRPr="00EE3162">
              <w:rPr>
                <w:rFonts w:ascii="Arial" w:eastAsia="Arial" w:hAnsi="Arial" w:cs="Times New Roman"/>
                <w:noProof/>
                <w:webHidden/>
              </w:rPr>
              <w:t>26</w:t>
            </w:r>
            <w:r w:rsidR="00EE3162" w:rsidRPr="00EE3162">
              <w:rPr>
                <w:rFonts w:ascii="Arial" w:eastAsia="Arial" w:hAnsi="Arial" w:cs="Times New Roman"/>
                <w:noProof/>
                <w:webHidden/>
              </w:rPr>
              <w:fldChar w:fldCharType="end"/>
            </w:r>
          </w:hyperlink>
        </w:p>
        <w:p w:rsidR="00EE3162" w:rsidRPr="00EE3162" w:rsidRDefault="00DD291B" w:rsidP="00EE3162">
          <w:pPr>
            <w:tabs>
              <w:tab w:val="right" w:leader="dot" w:pos="9062"/>
            </w:tabs>
            <w:spacing w:after="100"/>
            <w:ind w:left="220"/>
            <w:rPr>
              <w:rFonts w:ascii="Arial" w:eastAsia="Times New Roman" w:hAnsi="Arial" w:cs="Times New Roman"/>
              <w:noProof/>
              <w:lang w:eastAsia="nl-NL"/>
            </w:rPr>
          </w:pPr>
          <w:hyperlink w:anchor="_Toc45876592" w:history="1">
            <w:r w:rsidR="00EE3162" w:rsidRPr="00EE3162">
              <w:rPr>
                <w:rFonts w:ascii="Arial" w:eastAsia="Arial" w:hAnsi="Arial" w:cs="Times New Roman"/>
                <w:noProof/>
              </w:rPr>
              <w:t>Bekendheid Regeling</w:t>
            </w:r>
            <w:r w:rsidR="00EE3162" w:rsidRPr="00EE3162">
              <w:rPr>
                <w:rFonts w:ascii="Arial" w:eastAsia="Arial" w:hAnsi="Arial" w:cs="Times New Roman"/>
                <w:noProof/>
                <w:webHidden/>
              </w:rPr>
              <w:tab/>
            </w:r>
            <w:r w:rsidR="00EE3162" w:rsidRPr="00EE3162">
              <w:rPr>
                <w:rFonts w:ascii="Arial" w:eastAsia="Arial" w:hAnsi="Arial" w:cs="Times New Roman"/>
                <w:noProof/>
                <w:webHidden/>
              </w:rPr>
              <w:fldChar w:fldCharType="begin"/>
            </w:r>
            <w:r w:rsidR="00EE3162" w:rsidRPr="00EE3162">
              <w:rPr>
                <w:rFonts w:ascii="Arial" w:eastAsia="Arial" w:hAnsi="Arial" w:cs="Times New Roman"/>
                <w:noProof/>
                <w:webHidden/>
              </w:rPr>
              <w:instrText xml:space="preserve"> PAGEREF _Toc45876592 \h </w:instrText>
            </w:r>
            <w:r w:rsidR="00EE3162" w:rsidRPr="00EE3162">
              <w:rPr>
                <w:rFonts w:ascii="Arial" w:eastAsia="Arial" w:hAnsi="Arial" w:cs="Times New Roman"/>
                <w:noProof/>
                <w:webHidden/>
              </w:rPr>
            </w:r>
            <w:r w:rsidR="00EE3162" w:rsidRPr="00EE3162">
              <w:rPr>
                <w:rFonts w:ascii="Arial" w:eastAsia="Arial" w:hAnsi="Arial" w:cs="Times New Roman"/>
                <w:noProof/>
                <w:webHidden/>
              </w:rPr>
              <w:fldChar w:fldCharType="separate"/>
            </w:r>
            <w:r w:rsidR="00EE3162" w:rsidRPr="00EE3162">
              <w:rPr>
                <w:rFonts w:ascii="Arial" w:eastAsia="Arial" w:hAnsi="Arial" w:cs="Times New Roman"/>
                <w:noProof/>
                <w:webHidden/>
              </w:rPr>
              <w:t>27</w:t>
            </w:r>
            <w:r w:rsidR="00EE3162" w:rsidRPr="00EE3162">
              <w:rPr>
                <w:rFonts w:ascii="Arial" w:eastAsia="Arial" w:hAnsi="Arial" w:cs="Times New Roman"/>
                <w:noProof/>
                <w:webHidden/>
              </w:rPr>
              <w:fldChar w:fldCharType="end"/>
            </w:r>
          </w:hyperlink>
        </w:p>
        <w:p w:rsidR="00EE3162" w:rsidRPr="00EE3162" w:rsidRDefault="00DD291B" w:rsidP="00EE3162">
          <w:pPr>
            <w:tabs>
              <w:tab w:val="right" w:leader="dot" w:pos="9062"/>
            </w:tabs>
            <w:spacing w:after="100"/>
            <w:ind w:left="220"/>
            <w:rPr>
              <w:rFonts w:ascii="Arial" w:eastAsia="Times New Roman" w:hAnsi="Arial" w:cs="Times New Roman"/>
              <w:noProof/>
              <w:lang w:eastAsia="nl-NL"/>
            </w:rPr>
          </w:pPr>
          <w:hyperlink w:anchor="_Toc45876593" w:history="1">
            <w:r w:rsidR="00EE3162" w:rsidRPr="00EE3162">
              <w:rPr>
                <w:rFonts w:ascii="Arial" w:eastAsia="Arial" w:hAnsi="Arial" w:cs="Times New Roman"/>
                <w:noProof/>
              </w:rPr>
              <w:t>Tevredenheid over de minimaregelingen</w:t>
            </w:r>
            <w:r w:rsidR="00EE3162" w:rsidRPr="00EE3162">
              <w:rPr>
                <w:rFonts w:ascii="Arial" w:eastAsia="Arial" w:hAnsi="Arial" w:cs="Times New Roman"/>
                <w:noProof/>
                <w:webHidden/>
              </w:rPr>
              <w:tab/>
            </w:r>
            <w:r w:rsidR="00EE3162" w:rsidRPr="00EE3162">
              <w:rPr>
                <w:rFonts w:ascii="Arial" w:eastAsia="Arial" w:hAnsi="Arial" w:cs="Times New Roman"/>
                <w:noProof/>
                <w:webHidden/>
              </w:rPr>
              <w:fldChar w:fldCharType="begin"/>
            </w:r>
            <w:r w:rsidR="00EE3162" w:rsidRPr="00EE3162">
              <w:rPr>
                <w:rFonts w:ascii="Arial" w:eastAsia="Arial" w:hAnsi="Arial" w:cs="Times New Roman"/>
                <w:noProof/>
                <w:webHidden/>
              </w:rPr>
              <w:instrText xml:space="preserve"> PAGEREF _Toc45876593 \h </w:instrText>
            </w:r>
            <w:r w:rsidR="00EE3162" w:rsidRPr="00EE3162">
              <w:rPr>
                <w:rFonts w:ascii="Arial" w:eastAsia="Arial" w:hAnsi="Arial" w:cs="Times New Roman"/>
                <w:noProof/>
                <w:webHidden/>
              </w:rPr>
            </w:r>
            <w:r w:rsidR="00EE3162" w:rsidRPr="00EE3162">
              <w:rPr>
                <w:rFonts w:ascii="Arial" w:eastAsia="Arial" w:hAnsi="Arial" w:cs="Times New Roman"/>
                <w:noProof/>
                <w:webHidden/>
              </w:rPr>
              <w:fldChar w:fldCharType="separate"/>
            </w:r>
            <w:r w:rsidR="00EE3162" w:rsidRPr="00EE3162">
              <w:rPr>
                <w:rFonts w:ascii="Arial" w:eastAsia="Arial" w:hAnsi="Arial" w:cs="Times New Roman"/>
                <w:noProof/>
                <w:webHidden/>
              </w:rPr>
              <w:t>28</w:t>
            </w:r>
            <w:r w:rsidR="00EE3162" w:rsidRPr="00EE3162">
              <w:rPr>
                <w:rFonts w:ascii="Arial" w:eastAsia="Arial" w:hAnsi="Arial" w:cs="Times New Roman"/>
                <w:noProof/>
                <w:webHidden/>
              </w:rPr>
              <w:fldChar w:fldCharType="end"/>
            </w:r>
          </w:hyperlink>
        </w:p>
        <w:p w:rsidR="00EE3162" w:rsidRPr="00EE3162" w:rsidRDefault="00DD291B" w:rsidP="00EE3162">
          <w:pPr>
            <w:tabs>
              <w:tab w:val="right" w:leader="dot" w:pos="9062"/>
            </w:tabs>
            <w:spacing w:after="100"/>
            <w:ind w:left="220"/>
            <w:rPr>
              <w:rFonts w:ascii="Arial" w:eastAsia="Times New Roman" w:hAnsi="Arial" w:cs="Times New Roman"/>
              <w:noProof/>
              <w:lang w:eastAsia="nl-NL"/>
            </w:rPr>
          </w:pPr>
          <w:hyperlink w:anchor="_Toc45876594" w:history="1">
            <w:r w:rsidR="00EE3162" w:rsidRPr="00EE3162">
              <w:rPr>
                <w:rFonts w:ascii="Arial" w:eastAsia="Arial" w:hAnsi="Arial" w:cs="Times New Roman"/>
                <w:noProof/>
              </w:rPr>
              <w:t>Welke regelingen ontbreken er?</w:t>
            </w:r>
            <w:r w:rsidR="00EE3162" w:rsidRPr="00EE3162">
              <w:rPr>
                <w:rFonts w:ascii="Arial" w:eastAsia="Arial" w:hAnsi="Arial" w:cs="Times New Roman"/>
                <w:noProof/>
                <w:webHidden/>
              </w:rPr>
              <w:tab/>
            </w:r>
            <w:r w:rsidR="00EE3162" w:rsidRPr="00EE3162">
              <w:rPr>
                <w:rFonts w:ascii="Arial" w:eastAsia="Arial" w:hAnsi="Arial" w:cs="Times New Roman"/>
                <w:noProof/>
                <w:webHidden/>
              </w:rPr>
              <w:fldChar w:fldCharType="begin"/>
            </w:r>
            <w:r w:rsidR="00EE3162" w:rsidRPr="00EE3162">
              <w:rPr>
                <w:rFonts w:ascii="Arial" w:eastAsia="Arial" w:hAnsi="Arial" w:cs="Times New Roman"/>
                <w:noProof/>
                <w:webHidden/>
              </w:rPr>
              <w:instrText xml:space="preserve"> PAGEREF _Toc45876594 \h </w:instrText>
            </w:r>
            <w:r w:rsidR="00EE3162" w:rsidRPr="00EE3162">
              <w:rPr>
                <w:rFonts w:ascii="Arial" w:eastAsia="Arial" w:hAnsi="Arial" w:cs="Times New Roman"/>
                <w:noProof/>
                <w:webHidden/>
              </w:rPr>
            </w:r>
            <w:r w:rsidR="00EE3162" w:rsidRPr="00EE3162">
              <w:rPr>
                <w:rFonts w:ascii="Arial" w:eastAsia="Arial" w:hAnsi="Arial" w:cs="Times New Roman"/>
                <w:noProof/>
                <w:webHidden/>
              </w:rPr>
              <w:fldChar w:fldCharType="separate"/>
            </w:r>
            <w:r w:rsidR="00EE3162" w:rsidRPr="00EE3162">
              <w:rPr>
                <w:rFonts w:ascii="Arial" w:eastAsia="Arial" w:hAnsi="Arial" w:cs="Times New Roman"/>
                <w:noProof/>
                <w:webHidden/>
              </w:rPr>
              <w:t>35</w:t>
            </w:r>
            <w:r w:rsidR="00EE3162" w:rsidRPr="00EE3162">
              <w:rPr>
                <w:rFonts w:ascii="Arial" w:eastAsia="Arial" w:hAnsi="Arial" w:cs="Times New Roman"/>
                <w:noProof/>
                <w:webHidden/>
              </w:rPr>
              <w:fldChar w:fldCharType="end"/>
            </w:r>
          </w:hyperlink>
        </w:p>
        <w:p w:rsidR="00EE3162" w:rsidRPr="00EE3162" w:rsidRDefault="00DD291B" w:rsidP="00EE3162">
          <w:pPr>
            <w:tabs>
              <w:tab w:val="right" w:leader="dot" w:pos="9062"/>
            </w:tabs>
            <w:spacing w:after="100"/>
            <w:ind w:left="220"/>
            <w:rPr>
              <w:rFonts w:ascii="Arial" w:eastAsia="Times New Roman" w:hAnsi="Arial" w:cs="Times New Roman"/>
              <w:noProof/>
              <w:lang w:eastAsia="nl-NL"/>
            </w:rPr>
          </w:pPr>
          <w:hyperlink w:anchor="_Toc45876595" w:history="1">
            <w:r w:rsidR="00EE3162" w:rsidRPr="00EE3162">
              <w:rPr>
                <w:rFonts w:ascii="Arial" w:eastAsia="Arial" w:hAnsi="Arial" w:cs="Times New Roman"/>
                <w:noProof/>
              </w:rPr>
              <w:t>Zorgkosten</w:t>
            </w:r>
            <w:r w:rsidR="00EE3162" w:rsidRPr="00EE3162">
              <w:rPr>
                <w:rFonts w:ascii="Arial" w:eastAsia="Arial" w:hAnsi="Arial" w:cs="Times New Roman"/>
                <w:noProof/>
                <w:webHidden/>
              </w:rPr>
              <w:tab/>
            </w:r>
            <w:r w:rsidR="00EE3162" w:rsidRPr="00EE3162">
              <w:rPr>
                <w:rFonts w:ascii="Arial" w:eastAsia="Arial" w:hAnsi="Arial" w:cs="Times New Roman"/>
                <w:noProof/>
                <w:webHidden/>
              </w:rPr>
              <w:fldChar w:fldCharType="begin"/>
            </w:r>
            <w:r w:rsidR="00EE3162" w:rsidRPr="00EE3162">
              <w:rPr>
                <w:rFonts w:ascii="Arial" w:eastAsia="Arial" w:hAnsi="Arial" w:cs="Times New Roman"/>
                <w:noProof/>
                <w:webHidden/>
              </w:rPr>
              <w:instrText xml:space="preserve"> PAGEREF _Toc45876595 \h </w:instrText>
            </w:r>
            <w:r w:rsidR="00EE3162" w:rsidRPr="00EE3162">
              <w:rPr>
                <w:rFonts w:ascii="Arial" w:eastAsia="Arial" w:hAnsi="Arial" w:cs="Times New Roman"/>
                <w:noProof/>
                <w:webHidden/>
              </w:rPr>
            </w:r>
            <w:r w:rsidR="00EE3162" w:rsidRPr="00EE3162">
              <w:rPr>
                <w:rFonts w:ascii="Arial" w:eastAsia="Arial" w:hAnsi="Arial" w:cs="Times New Roman"/>
                <w:noProof/>
                <w:webHidden/>
              </w:rPr>
              <w:fldChar w:fldCharType="separate"/>
            </w:r>
            <w:r w:rsidR="00EE3162" w:rsidRPr="00EE3162">
              <w:rPr>
                <w:rFonts w:ascii="Arial" w:eastAsia="Arial" w:hAnsi="Arial" w:cs="Times New Roman"/>
                <w:noProof/>
                <w:webHidden/>
              </w:rPr>
              <w:t>36</w:t>
            </w:r>
            <w:r w:rsidR="00EE3162" w:rsidRPr="00EE3162">
              <w:rPr>
                <w:rFonts w:ascii="Arial" w:eastAsia="Arial" w:hAnsi="Arial" w:cs="Times New Roman"/>
                <w:noProof/>
                <w:webHidden/>
              </w:rPr>
              <w:fldChar w:fldCharType="end"/>
            </w:r>
          </w:hyperlink>
        </w:p>
        <w:p w:rsidR="00EE3162" w:rsidRPr="00EE3162" w:rsidRDefault="00DD291B" w:rsidP="00EE3162">
          <w:pPr>
            <w:tabs>
              <w:tab w:val="right" w:leader="dot" w:pos="9062"/>
            </w:tabs>
            <w:spacing w:after="100"/>
            <w:ind w:left="220"/>
            <w:rPr>
              <w:rFonts w:ascii="Arial" w:eastAsia="Times New Roman" w:hAnsi="Arial" w:cs="Times New Roman"/>
              <w:noProof/>
              <w:lang w:eastAsia="nl-NL"/>
            </w:rPr>
          </w:pPr>
          <w:hyperlink w:anchor="_Toc45876596" w:history="1">
            <w:r w:rsidR="00EE3162" w:rsidRPr="00EE3162">
              <w:rPr>
                <w:rFonts w:ascii="Arial" w:eastAsia="Arial" w:hAnsi="Arial" w:cs="Times New Roman"/>
                <w:noProof/>
              </w:rPr>
              <w:t>Tips</w:t>
            </w:r>
            <w:r w:rsidR="00EE3162" w:rsidRPr="00EE3162">
              <w:rPr>
                <w:rFonts w:ascii="Arial" w:eastAsia="Arial" w:hAnsi="Arial" w:cs="Times New Roman"/>
                <w:noProof/>
                <w:webHidden/>
              </w:rPr>
              <w:tab/>
            </w:r>
            <w:r w:rsidR="00EE3162" w:rsidRPr="00EE3162">
              <w:rPr>
                <w:rFonts w:ascii="Arial" w:eastAsia="Arial" w:hAnsi="Arial" w:cs="Times New Roman"/>
                <w:noProof/>
                <w:webHidden/>
              </w:rPr>
              <w:fldChar w:fldCharType="begin"/>
            </w:r>
            <w:r w:rsidR="00EE3162" w:rsidRPr="00EE3162">
              <w:rPr>
                <w:rFonts w:ascii="Arial" w:eastAsia="Arial" w:hAnsi="Arial" w:cs="Times New Roman"/>
                <w:noProof/>
                <w:webHidden/>
              </w:rPr>
              <w:instrText xml:space="preserve"> PAGEREF _Toc45876596 \h </w:instrText>
            </w:r>
            <w:r w:rsidR="00EE3162" w:rsidRPr="00EE3162">
              <w:rPr>
                <w:rFonts w:ascii="Arial" w:eastAsia="Arial" w:hAnsi="Arial" w:cs="Times New Roman"/>
                <w:noProof/>
                <w:webHidden/>
              </w:rPr>
            </w:r>
            <w:r w:rsidR="00EE3162" w:rsidRPr="00EE3162">
              <w:rPr>
                <w:rFonts w:ascii="Arial" w:eastAsia="Arial" w:hAnsi="Arial" w:cs="Times New Roman"/>
                <w:noProof/>
                <w:webHidden/>
              </w:rPr>
              <w:fldChar w:fldCharType="separate"/>
            </w:r>
            <w:r w:rsidR="00EE3162" w:rsidRPr="00EE3162">
              <w:rPr>
                <w:rFonts w:ascii="Arial" w:eastAsia="Arial" w:hAnsi="Arial" w:cs="Times New Roman"/>
                <w:noProof/>
                <w:webHidden/>
              </w:rPr>
              <w:t>38</w:t>
            </w:r>
            <w:r w:rsidR="00EE3162" w:rsidRPr="00EE3162">
              <w:rPr>
                <w:rFonts w:ascii="Arial" w:eastAsia="Arial" w:hAnsi="Arial" w:cs="Times New Roman"/>
                <w:noProof/>
                <w:webHidden/>
              </w:rPr>
              <w:fldChar w:fldCharType="end"/>
            </w:r>
          </w:hyperlink>
        </w:p>
        <w:p w:rsidR="00EE3162" w:rsidRPr="00EE3162" w:rsidRDefault="00DD291B" w:rsidP="00EE3162">
          <w:pPr>
            <w:tabs>
              <w:tab w:val="right" w:leader="dot" w:pos="9062"/>
            </w:tabs>
            <w:spacing w:after="100"/>
            <w:ind w:left="220"/>
            <w:rPr>
              <w:rFonts w:ascii="Arial" w:eastAsia="Times New Roman" w:hAnsi="Arial" w:cs="Times New Roman"/>
              <w:noProof/>
              <w:lang w:eastAsia="nl-NL"/>
            </w:rPr>
          </w:pPr>
          <w:hyperlink w:anchor="_Toc45876597" w:history="1">
            <w:r w:rsidR="00EE3162" w:rsidRPr="00EE3162">
              <w:rPr>
                <w:rFonts w:ascii="Arial" w:eastAsia="Arial" w:hAnsi="Arial" w:cs="Times New Roman"/>
                <w:noProof/>
              </w:rPr>
              <w:t>Samenvatting</w:t>
            </w:r>
            <w:r w:rsidR="00EE3162" w:rsidRPr="00EE3162">
              <w:rPr>
                <w:rFonts w:ascii="Arial" w:eastAsia="Arial" w:hAnsi="Arial" w:cs="Times New Roman"/>
                <w:noProof/>
                <w:webHidden/>
              </w:rPr>
              <w:tab/>
            </w:r>
            <w:r w:rsidR="00EE3162" w:rsidRPr="00EE3162">
              <w:rPr>
                <w:rFonts w:ascii="Arial" w:eastAsia="Arial" w:hAnsi="Arial" w:cs="Times New Roman"/>
                <w:noProof/>
                <w:webHidden/>
              </w:rPr>
              <w:fldChar w:fldCharType="begin"/>
            </w:r>
            <w:r w:rsidR="00EE3162" w:rsidRPr="00EE3162">
              <w:rPr>
                <w:rFonts w:ascii="Arial" w:eastAsia="Arial" w:hAnsi="Arial" w:cs="Times New Roman"/>
                <w:noProof/>
                <w:webHidden/>
              </w:rPr>
              <w:instrText xml:space="preserve"> PAGEREF _Toc45876597 \h </w:instrText>
            </w:r>
            <w:r w:rsidR="00EE3162" w:rsidRPr="00EE3162">
              <w:rPr>
                <w:rFonts w:ascii="Arial" w:eastAsia="Arial" w:hAnsi="Arial" w:cs="Times New Roman"/>
                <w:noProof/>
                <w:webHidden/>
              </w:rPr>
            </w:r>
            <w:r w:rsidR="00EE3162" w:rsidRPr="00EE3162">
              <w:rPr>
                <w:rFonts w:ascii="Arial" w:eastAsia="Arial" w:hAnsi="Arial" w:cs="Times New Roman"/>
                <w:noProof/>
                <w:webHidden/>
              </w:rPr>
              <w:fldChar w:fldCharType="separate"/>
            </w:r>
            <w:r w:rsidR="00EE3162" w:rsidRPr="00EE3162">
              <w:rPr>
                <w:rFonts w:ascii="Arial" w:eastAsia="Arial" w:hAnsi="Arial" w:cs="Times New Roman"/>
                <w:noProof/>
                <w:webHidden/>
              </w:rPr>
              <w:t>39</w:t>
            </w:r>
            <w:r w:rsidR="00EE3162" w:rsidRPr="00EE3162">
              <w:rPr>
                <w:rFonts w:ascii="Arial" w:eastAsia="Arial" w:hAnsi="Arial" w:cs="Times New Roman"/>
                <w:noProof/>
                <w:webHidden/>
              </w:rPr>
              <w:fldChar w:fldCharType="end"/>
            </w:r>
          </w:hyperlink>
        </w:p>
        <w:p w:rsidR="00EE3162" w:rsidRPr="00EE3162" w:rsidRDefault="00DD291B" w:rsidP="00EE3162">
          <w:pPr>
            <w:tabs>
              <w:tab w:val="left" w:pos="440"/>
              <w:tab w:val="right" w:leader="dot" w:pos="9062"/>
            </w:tabs>
            <w:spacing w:after="100"/>
            <w:rPr>
              <w:rFonts w:ascii="Arial" w:eastAsia="Times New Roman" w:hAnsi="Arial" w:cs="Times New Roman"/>
              <w:noProof/>
              <w:lang w:eastAsia="nl-NL"/>
            </w:rPr>
          </w:pPr>
          <w:hyperlink w:anchor="_Toc45876598" w:history="1">
            <w:r w:rsidR="00EE3162" w:rsidRPr="00EE3162">
              <w:rPr>
                <w:rFonts w:ascii="Arial" w:eastAsia="Arial" w:hAnsi="Arial" w:cs="Arial"/>
                <w:b/>
                <w:noProof/>
              </w:rPr>
              <w:t>9.</w:t>
            </w:r>
            <w:r w:rsidR="00EE3162" w:rsidRPr="00EE3162">
              <w:rPr>
                <w:rFonts w:ascii="Arial" w:eastAsia="Times New Roman" w:hAnsi="Arial" w:cs="Times New Roman"/>
                <w:noProof/>
                <w:lang w:eastAsia="nl-NL"/>
              </w:rPr>
              <w:tab/>
            </w:r>
            <w:r w:rsidR="00EE3162" w:rsidRPr="00EE3162">
              <w:rPr>
                <w:rFonts w:ascii="Arial" w:eastAsia="Arial" w:hAnsi="Arial" w:cs="Arial"/>
                <w:b/>
                <w:noProof/>
              </w:rPr>
              <w:t>Conclusies</w:t>
            </w:r>
            <w:r w:rsidR="00EE3162" w:rsidRPr="00EE3162">
              <w:rPr>
                <w:rFonts w:ascii="Arial" w:eastAsia="Arial" w:hAnsi="Arial" w:cs="Times New Roman"/>
                <w:noProof/>
                <w:webHidden/>
              </w:rPr>
              <w:tab/>
            </w:r>
            <w:r w:rsidR="00EE3162" w:rsidRPr="00EE3162">
              <w:rPr>
                <w:rFonts w:ascii="Arial" w:eastAsia="Arial" w:hAnsi="Arial" w:cs="Times New Roman"/>
                <w:noProof/>
                <w:webHidden/>
              </w:rPr>
              <w:fldChar w:fldCharType="begin"/>
            </w:r>
            <w:r w:rsidR="00EE3162" w:rsidRPr="00EE3162">
              <w:rPr>
                <w:rFonts w:ascii="Arial" w:eastAsia="Arial" w:hAnsi="Arial" w:cs="Times New Roman"/>
                <w:noProof/>
                <w:webHidden/>
              </w:rPr>
              <w:instrText xml:space="preserve"> PAGEREF _Toc45876598 \h </w:instrText>
            </w:r>
            <w:r w:rsidR="00EE3162" w:rsidRPr="00EE3162">
              <w:rPr>
                <w:rFonts w:ascii="Arial" w:eastAsia="Arial" w:hAnsi="Arial" w:cs="Times New Roman"/>
                <w:noProof/>
                <w:webHidden/>
              </w:rPr>
            </w:r>
            <w:r w:rsidR="00EE3162" w:rsidRPr="00EE3162">
              <w:rPr>
                <w:rFonts w:ascii="Arial" w:eastAsia="Arial" w:hAnsi="Arial" w:cs="Times New Roman"/>
                <w:noProof/>
                <w:webHidden/>
              </w:rPr>
              <w:fldChar w:fldCharType="separate"/>
            </w:r>
            <w:r w:rsidR="00EE3162" w:rsidRPr="00EE3162">
              <w:rPr>
                <w:rFonts w:ascii="Arial" w:eastAsia="Arial" w:hAnsi="Arial" w:cs="Times New Roman"/>
                <w:noProof/>
                <w:webHidden/>
              </w:rPr>
              <w:t>41</w:t>
            </w:r>
            <w:r w:rsidR="00EE3162" w:rsidRPr="00EE3162">
              <w:rPr>
                <w:rFonts w:ascii="Arial" w:eastAsia="Arial" w:hAnsi="Arial" w:cs="Times New Roman"/>
                <w:noProof/>
                <w:webHidden/>
              </w:rPr>
              <w:fldChar w:fldCharType="end"/>
            </w:r>
          </w:hyperlink>
        </w:p>
        <w:p w:rsidR="00EE3162" w:rsidRPr="00EE3162" w:rsidRDefault="00DD291B" w:rsidP="00EE3162">
          <w:pPr>
            <w:tabs>
              <w:tab w:val="right" w:leader="dot" w:pos="9062"/>
            </w:tabs>
            <w:spacing w:after="100"/>
            <w:ind w:left="220"/>
            <w:rPr>
              <w:rFonts w:ascii="Arial" w:eastAsia="Times New Roman" w:hAnsi="Arial" w:cs="Times New Roman"/>
              <w:noProof/>
              <w:lang w:eastAsia="nl-NL"/>
            </w:rPr>
          </w:pPr>
          <w:hyperlink w:anchor="_Toc45876599" w:history="1">
            <w:r w:rsidR="00EE3162" w:rsidRPr="00EE3162">
              <w:rPr>
                <w:rFonts w:ascii="Arial" w:eastAsia="Arial" w:hAnsi="Arial" w:cs="Times New Roman"/>
                <w:noProof/>
              </w:rPr>
              <w:t>Samenstelling doelgroep</w:t>
            </w:r>
            <w:r w:rsidR="00EE3162" w:rsidRPr="00EE3162">
              <w:rPr>
                <w:rFonts w:ascii="Arial" w:eastAsia="Arial" w:hAnsi="Arial" w:cs="Times New Roman"/>
                <w:noProof/>
                <w:webHidden/>
              </w:rPr>
              <w:tab/>
            </w:r>
            <w:r w:rsidR="00EE3162" w:rsidRPr="00EE3162">
              <w:rPr>
                <w:rFonts w:ascii="Arial" w:eastAsia="Arial" w:hAnsi="Arial" w:cs="Times New Roman"/>
                <w:noProof/>
                <w:webHidden/>
              </w:rPr>
              <w:fldChar w:fldCharType="begin"/>
            </w:r>
            <w:r w:rsidR="00EE3162" w:rsidRPr="00EE3162">
              <w:rPr>
                <w:rFonts w:ascii="Arial" w:eastAsia="Arial" w:hAnsi="Arial" w:cs="Times New Roman"/>
                <w:noProof/>
                <w:webHidden/>
              </w:rPr>
              <w:instrText xml:space="preserve"> PAGEREF _Toc45876599 \h </w:instrText>
            </w:r>
            <w:r w:rsidR="00EE3162" w:rsidRPr="00EE3162">
              <w:rPr>
                <w:rFonts w:ascii="Arial" w:eastAsia="Arial" w:hAnsi="Arial" w:cs="Times New Roman"/>
                <w:noProof/>
                <w:webHidden/>
              </w:rPr>
            </w:r>
            <w:r w:rsidR="00EE3162" w:rsidRPr="00EE3162">
              <w:rPr>
                <w:rFonts w:ascii="Arial" w:eastAsia="Arial" w:hAnsi="Arial" w:cs="Times New Roman"/>
                <w:noProof/>
                <w:webHidden/>
              </w:rPr>
              <w:fldChar w:fldCharType="separate"/>
            </w:r>
            <w:r w:rsidR="00EE3162" w:rsidRPr="00EE3162">
              <w:rPr>
                <w:rFonts w:ascii="Arial" w:eastAsia="Arial" w:hAnsi="Arial" w:cs="Times New Roman"/>
                <w:noProof/>
                <w:webHidden/>
              </w:rPr>
              <w:t>41</w:t>
            </w:r>
            <w:r w:rsidR="00EE3162" w:rsidRPr="00EE3162">
              <w:rPr>
                <w:rFonts w:ascii="Arial" w:eastAsia="Arial" w:hAnsi="Arial" w:cs="Times New Roman"/>
                <w:noProof/>
                <w:webHidden/>
              </w:rPr>
              <w:fldChar w:fldCharType="end"/>
            </w:r>
          </w:hyperlink>
        </w:p>
        <w:p w:rsidR="00EE3162" w:rsidRPr="00EE3162" w:rsidRDefault="00DD291B" w:rsidP="00EE3162">
          <w:pPr>
            <w:tabs>
              <w:tab w:val="right" w:leader="dot" w:pos="9062"/>
            </w:tabs>
            <w:spacing w:after="100"/>
            <w:ind w:left="220"/>
            <w:rPr>
              <w:rFonts w:ascii="Arial" w:eastAsia="Times New Roman" w:hAnsi="Arial" w:cs="Times New Roman"/>
              <w:noProof/>
              <w:lang w:eastAsia="nl-NL"/>
            </w:rPr>
          </w:pPr>
          <w:hyperlink w:anchor="_Toc45876600" w:history="1">
            <w:r w:rsidR="00EE3162" w:rsidRPr="00EE3162">
              <w:rPr>
                <w:rFonts w:ascii="Arial" w:eastAsia="Arial" w:hAnsi="Arial" w:cs="Times New Roman"/>
                <w:noProof/>
              </w:rPr>
              <w:t>Bereik minimaregelingen</w:t>
            </w:r>
            <w:r w:rsidR="00EE3162" w:rsidRPr="00EE3162">
              <w:rPr>
                <w:rFonts w:ascii="Arial" w:eastAsia="Arial" w:hAnsi="Arial" w:cs="Times New Roman"/>
                <w:noProof/>
                <w:webHidden/>
              </w:rPr>
              <w:tab/>
            </w:r>
            <w:r w:rsidR="00EE3162" w:rsidRPr="00EE3162">
              <w:rPr>
                <w:rFonts w:ascii="Arial" w:eastAsia="Arial" w:hAnsi="Arial" w:cs="Times New Roman"/>
                <w:noProof/>
                <w:webHidden/>
              </w:rPr>
              <w:fldChar w:fldCharType="begin"/>
            </w:r>
            <w:r w:rsidR="00EE3162" w:rsidRPr="00EE3162">
              <w:rPr>
                <w:rFonts w:ascii="Arial" w:eastAsia="Arial" w:hAnsi="Arial" w:cs="Times New Roman"/>
                <w:noProof/>
                <w:webHidden/>
              </w:rPr>
              <w:instrText xml:space="preserve"> PAGEREF _Toc45876600 \h </w:instrText>
            </w:r>
            <w:r w:rsidR="00EE3162" w:rsidRPr="00EE3162">
              <w:rPr>
                <w:rFonts w:ascii="Arial" w:eastAsia="Arial" w:hAnsi="Arial" w:cs="Times New Roman"/>
                <w:noProof/>
                <w:webHidden/>
              </w:rPr>
            </w:r>
            <w:r w:rsidR="00EE3162" w:rsidRPr="00EE3162">
              <w:rPr>
                <w:rFonts w:ascii="Arial" w:eastAsia="Arial" w:hAnsi="Arial" w:cs="Times New Roman"/>
                <w:noProof/>
                <w:webHidden/>
              </w:rPr>
              <w:fldChar w:fldCharType="separate"/>
            </w:r>
            <w:r w:rsidR="00EE3162" w:rsidRPr="00EE3162">
              <w:rPr>
                <w:rFonts w:ascii="Arial" w:eastAsia="Arial" w:hAnsi="Arial" w:cs="Times New Roman"/>
                <w:noProof/>
                <w:webHidden/>
              </w:rPr>
              <w:t>41</w:t>
            </w:r>
            <w:r w:rsidR="00EE3162" w:rsidRPr="00EE3162">
              <w:rPr>
                <w:rFonts w:ascii="Arial" w:eastAsia="Arial" w:hAnsi="Arial" w:cs="Times New Roman"/>
                <w:noProof/>
                <w:webHidden/>
              </w:rPr>
              <w:fldChar w:fldCharType="end"/>
            </w:r>
          </w:hyperlink>
        </w:p>
        <w:p w:rsidR="00EE3162" w:rsidRPr="00EE3162" w:rsidRDefault="00DD291B" w:rsidP="00EE3162">
          <w:pPr>
            <w:tabs>
              <w:tab w:val="right" w:leader="dot" w:pos="9062"/>
            </w:tabs>
            <w:spacing w:after="100"/>
            <w:ind w:left="220"/>
            <w:rPr>
              <w:rFonts w:ascii="Arial" w:eastAsia="Times New Roman" w:hAnsi="Arial" w:cs="Times New Roman"/>
              <w:noProof/>
              <w:lang w:eastAsia="nl-NL"/>
            </w:rPr>
          </w:pPr>
          <w:hyperlink w:anchor="_Toc45876601" w:history="1">
            <w:r w:rsidR="00EE3162" w:rsidRPr="00EE3162">
              <w:rPr>
                <w:rFonts w:ascii="Arial" w:eastAsia="Arial" w:hAnsi="Arial" w:cs="Times New Roman"/>
                <w:noProof/>
              </w:rPr>
              <w:t>Armoedeval</w:t>
            </w:r>
            <w:r w:rsidR="00EE3162" w:rsidRPr="00EE3162">
              <w:rPr>
                <w:rFonts w:ascii="Arial" w:eastAsia="Arial" w:hAnsi="Arial" w:cs="Times New Roman"/>
                <w:noProof/>
                <w:webHidden/>
              </w:rPr>
              <w:tab/>
            </w:r>
            <w:r w:rsidR="00EE3162" w:rsidRPr="00EE3162">
              <w:rPr>
                <w:rFonts w:ascii="Arial" w:eastAsia="Arial" w:hAnsi="Arial" w:cs="Times New Roman"/>
                <w:noProof/>
                <w:webHidden/>
              </w:rPr>
              <w:fldChar w:fldCharType="begin"/>
            </w:r>
            <w:r w:rsidR="00EE3162" w:rsidRPr="00EE3162">
              <w:rPr>
                <w:rFonts w:ascii="Arial" w:eastAsia="Arial" w:hAnsi="Arial" w:cs="Times New Roman"/>
                <w:noProof/>
                <w:webHidden/>
              </w:rPr>
              <w:instrText xml:space="preserve"> PAGEREF _Toc45876601 \h </w:instrText>
            </w:r>
            <w:r w:rsidR="00EE3162" w:rsidRPr="00EE3162">
              <w:rPr>
                <w:rFonts w:ascii="Arial" w:eastAsia="Arial" w:hAnsi="Arial" w:cs="Times New Roman"/>
                <w:noProof/>
                <w:webHidden/>
              </w:rPr>
            </w:r>
            <w:r w:rsidR="00EE3162" w:rsidRPr="00EE3162">
              <w:rPr>
                <w:rFonts w:ascii="Arial" w:eastAsia="Arial" w:hAnsi="Arial" w:cs="Times New Roman"/>
                <w:noProof/>
                <w:webHidden/>
              </w:rPr>
              <w:fldChar w:fldCharType="separate"/>
            </w:r>
            <w:r w:rsidR="00EE3162" w:rsidRPr="00EE3162">
              <w:rPr>
                <w:rFonts w:ascii="Arial" w:eastAsia="Arial" w:hAnsi="Arial" w:cs="Times New Roman"/>
                <w:noProof/>
                <w:webHidden/>
              </w:rPr>
              <w:t>42</w:t>
            </w:r>
            <w:r w:rsidR="00EE3162" w:rsidRPr="00EE3162">
              <w:rPr>
                <w:rFonts w:ascii="Arial" w:eastAsia="Arial" w:hAnsi="Arial" w:cs="Times New Roman"/>
                <w:noProof/>
                <w:webHidden/>
              </w:rPr>
              <w:fldChar w:fldCharType="end"/>
            </w:r>
          </w:hyperlink>
        </w:p>
        <w:p w:rsidR="00EE3162" w:rsidRPr="00EE3162" w:rsidRDefault="00DD291B" w:rsidP="00EE3162">
          <w:pPr>
            <w:tabs>
              <w:tab w:val="right" w:leader="dot" w:pos="9062"/>
            </w:tabs>
            <w:spacing w:after="100"/>
            <w:ind w:left="220"/>
            <w:rPr>
              <w:rFonts w:ascii="Arial" w:eastAsia="Times New Roman" w:hAnsi="Arial" w:cs="Times New Roman"/>
              <w:noProof/>
              <w:lang w:eastAsia="nl-NL"/>
            </w:rPr>
          </w:pPr>
          <w:hyperlink w:anchor="_Toc45876602" w:history="1">
            <w:r w:rsidR="00EE3162" w:rsidRPr="00EE3162">
              <w:rPr>
                <w:rFonts w:ascii="Arial" w:eastAsia="Arial" w:hAnsi="Arial" w:cs="Times New Roman"/>
                <w:noProof/>
              </w:rPr>
              <w:t>Uitgaven minimabeleid</w:t>
            </w:r>
            <w:r w:rsidR="00EE3162" w:rsidRPr="00EE3162">
              <w:rPr>
                <w:rFonts w:ascii="Arial" w:eastAsia="Arial" w:hAnsi="Arial" w:cs="Times New Roman"/>
                <w:noProof/>
                <w:webHidden/>
              </w:rPr>
              <w:tab/>
            </w:r>
            <w:r w:rsidR="00EE3162" w:rsidRPr="00EE3162">
              <w:rPr>
                <w:rFonts w:ascii="Arial" w:eastAsia="Arial" w:hAnsi="Arial" w:cs="Times New Roman"/>
                <w:noProof/>
                <w:webHidden/>
              </w:rPr>
              <w:fldChar w:fldCharType="begin"/>
            </w:r>
            <w:r w:rsidR="00EE3162" w:rsidRPr="00EE3162">
              <w:rPr>
                <w:rFonts w:ascii="Arial" w:eastAsia="Arial" w:hAnsi="Arial" w:cs="Times New Roman"/>
                <w:noProof/>
                <w:webHidden/>
              </w:rPr>
              <w:instrText xml:space="preserve"> PAGEREF _Toc45876602 \h </w:instrText>
            </w:r>
            <w:r w:rsidR="00EE3162" w:rsidRPr="00EE3162">
              <w:rPr>
                <w:rFonts w:ascii="Arial" w:eastAsia="Arial" w:hAnsi="Arial" w:cs="Times New Roman"/>
                <w:noProof/>
                <w:webHidden/>
              </w:rPr>
            </w:r>
            <w:r w:rsidR="00EE3162" w:rsidRPr="00EE3162">
              <w:rPr>
                <w:rFonts w:ascii="Arial" w:eastAsia="Arial" w:hAnsi="Arial" w:cs="Times New Roman"/>
                <w:noProof/>
                <w:webHidden/>
              </w:rPr>
              <w:fldChar w:fldCharType="separate"/>
            </w:r>
            <w:r w:rsidR="00EE3162" w:rsidRPr="00EE3162">
              <w:rPr>
                <w:rFonts w:ascii="Arial" w:eastAsia="Arial" w:hAnsi="Arial" w:cs="Times New Roman"/>
                <w:noProof/>
                <w:webHidden/>
              </w:rPr>
              <w:t>42</w:t>
            </w:r>
            <w:r w:rsidR="00EE3162" w:rsidRPr="00EE3162">
              <w:rPr>
                <w:rFonts w:ascii="Arial" w:eastAsia="Arial" w:hAnsi="Arial" w:cs="Times New Roman"/>
                <w:noProof/>
                <w:webHidden/>
              </w:rPr>
              <w:fldChar w:fldCharType="end"/>
            </w:r>
          </w:hyperlink>
        </w:p>
        <w:p w:rsidR="00EE3162" w:rsidRPr="00EE3162" w:rsidRDefault="00DD291B" w:rsidP="00EE3162">
          <w:pPr>
            <w:tabs>
              <w:tab w:val="right" w:leader="dot" w:pos="9062"/>
            </w:tabs>
            <w:spacing w:after="100"/>
            <w:ind w:left="220"/>
            <w:rPr>
              <w:rFonts w:ascii="Arial" w:eastAsia="Times New Roman" w:hAnsi="Arial" w:cs="Times New Roman"/>
              <w:noProof/>
              <w:lang w:eastAsia="nl-NL"/>
            </w:rPr>
          </w:pPr>
          <w:hyperlink w:anchor="_Toc45876603" w:history="1">
            <w:r w:rsidR="00EE3162" w:rsidRPr="00EE3162">
              <w:rPr>
                <w:rFonts w:ascii="Arial" w:eastAsia="Arial" w:hAnsi="Arial" w:cs="Times New Roman"/>
                <w:noProof/>
              </w:rPr>
              <w:t>Resultaten enquête</w:t>
            </w:r>
            <w:r w:rsidR="00EE3162" w:rsidRPr="00EE3162">
              <w:rPr>
                <w:rFonts w:ascii="Arial" w:eastAsia="Arial" w:hAnsi="Arial" w:cs="Times New Roman"/>
                <w:noProof/>
                <w:webHidden/>
              </w:rPr>
              <w:tab/>
            </w:r>
            <w:r w:rsidR="00EE3162" w:rsidRPr="00EE3162">
              <w:rPr>
                <w:rFonts w:ascii="Arial" w:eastAsia="Arial" w:hAnsi="Arial" w:cs="Times New Roman"/>
                <w:noProof/>
                <w:webHidden/>
              </w:rPr>
              <w:fldChar w:fldCharType="begin"/>
            </w:r>
            <w:r w:rsidR="00EE3162" w:rsidRPr="00EE3162">
              <w:rPr>
                <w:rFonts w:ascii="Arial" w:eastAsia="Arial" w:hAnsi="Arial" w:cs="Times New Roman"/>
                <w:noProof/>
                <w:webHidden/>
              </w:rPr>
              <w:instrText xml:space="preserve"> PAGEREF _Toc45876603 \h </w:instrText>
            </w:r>
            <w:r w:rsidR="00EE3162" w:rsidRPr="00EE3162">
              <w:rPr>
                <w:rFonts w:ascii="Arial" w:eastAsia="Arial" w:hAnsi="Arial" w:cs="Times New Roman"/>
                <w:noProof/>
                <w:webHidden/>
              </w:rPr>
            </w:r>
            <w:r w:rsidR="00EE3162" w:rsidRPr="00EE3162">
              <w:rPr>
                <w:rFonts w:ascii="Arial" w:eastAsia="Arial" w:hAnsi="Arial" w:cs="Times New Roman"/>
                <w:noProof/>
                <w:webHidden/>
              </w:rPr>
              <w:fldChar w:fldCharType="separate"/>
            </w:r>
            <w:r w:rsidR="00EE3162" w:rsidRPr="00EE3162">
              <w:rPr>
                <w:rFonts w:ascii="Arial" w:eastAsia="Arial" w:hAnsi="Arial" w:cs="Times New Roman"/>
                <w:noProof/>
                <w:webHidden/>
              </w:rPr>
              <w:t>42</w:t>
            </w:r>
            <w:r w:rsidR="00EE3162" w:rsidRPr="00EE3162">
              <w:rPr>
                <w:rFonts w:ascii="Arial" w:eastAsia="Arial" w:hAnsi="Arial" w:cs="Times New Roman"/>
                <w:noProof/>
                <w:webHidden/>
              </w:rPr>
              <w:fldChar w:fldCharType="end"/>
            </w:r>
          </w:hyperlink>
        </w:p>
        <w:p w:rsidR="00EE3162" w:rsidRPr="00EE3162" w:rsidRDefault="00DD291B" w:rsidP="00EE3162">
          <w:pPr>
            <w:tabs>
              <w:tab w:val="right" w:leader="dot" w:pos="9062"/>
            </w:tabs>
            <w:spacing w:after="100"/>
            <w:ind w:left="220"/>
            <w:rPr>
              <w:rFonts w:ascii="Arial" w:eastAsia="Times New Roman" w:hAnsi="Arial" w:cs="Times New Roman"/>
              <w:noProof/>
              <w:lang w:eastAsia="nl-NL"/>
            </w:rPr>
          </w:pPr>
          <w:hyperlink w:anchor="_Toc45876604" w:history="1">
            <w:r w:rsidR="00EE3162" w:rsidRPr="00EE3162">
              <w:rPr>
                <w:rFonts w:ascii="Arial" w:eastAsia="Arial" w:hAnsi="Arial" w:cs="Times New Roman"/>
                <w:noProof/>
              </w:rPr>
              <w:t>Beantwoording hoofdvraag</w:t>
            </w:r>
            <w:r w:rsidR="00EE3162" w:rsidRPr="00EE3162">
              <w:rPr>
                <w:rFonts w:ascii="Arial" w:eastAsia="Arial" w:hAnsi="Arial" w:cs="Times New Roman"/>
                <w:noProof/>
                <w:webHidden/>
              </w:rPr>
              <w:tab/>
            </w:r>
            <w:r w:rsidR="00EE3162" w:rsidRPr="00EE3162">
              <w:rPr>
                <w:rFonts w:ascii="Arial" w:eastAsia="Arial" w:hAnsi="Arial" w:cs="Times New Roman"/>
                <w:noProof/>
                <w:webHidden/>
              </w:rPr>
              <w:fldChar w:fldCharType="begin"/>
            </w:r>
            <w:r w:rsidR="00EE3162" w:rsidRPr="00EE3162">
              <w:rPr>
                <w:rFonts w:ascii="Arial" w:eastAsia="Arial" w:hAnsi="Arial" w:cs="Times New Roman"/>
                <w:noProof/>
                <w:webHidden/>
              </w:rPr>
              <w:instrText xml:space="preserve"> PAGEREF _Toc45876604 \h </w:instrText>
            </w:r>
            <w:r w:rsidR="00EE3162" w:rsidRPr="00EE3162">
              <w:rPr>
                <w:rFonts w:ascii="Arial" w:eastAsia="Arial" w:hAnsi="Arial" w:cs="Times New Roman"/>
                <w:noProof/>
                <w:webHidden/>
              </w:rPr>
            </w:r>
            <w:r w:rsidR="00EE3162" w:rsidRPr="00EE3162">
              <w:rPr>
                <w:rFonts w:ascii="Arial" w:eastAsia="Arial" w:hAnsi="Arial" w:cs="Times New Roman"/>
                <w:noProof/>
                <w:webHidden/>
              </w:rPr>
              <w:fldChar w:fldCharType="separate"/>
            </w:r>
            <w:r w:rsidR="00EE3162" w:rsidRPr="00EE3162">
              <w:rPr>
                <w:rFonts w:ascii="Arial" w:eastAsia="Arial" w:hAnsi="Arial" w:cs="Times New Roman"/>
                <w:noProof/>
                <w:webHidden/>
              </w:rPr>
              <w:t>43</w:t>
            </w:r>
            <w:r w:rsidR="00EE3162" w:rsidRPr="00EE3162">
              <w:rPr>
                <w:rFonts w:ascii="Arial" w:eastAsia="Arial" w:hAnsi="Arial" w:cs="Times New Roman"/>
                <w:noProof/>
                <w:webHidden/>
              </w:rPr>
              <w:fldChar w:fldCharType="end"/>
            </w:r>
          </w:hyperlink>
        </w:p>
        <w:p w:rsidR="00EE3162" w:rsidRPr="00EE3162" w:rsidRDefault="00DD291B" w:rsidP="00EE3162">
          <w:pPr>
            <w:tabs>
              <w:tab w:val="left" w:pos="660"/>
              <w:tab w:val="right" w:leader="dot" w:pos="9062"/>
            </w:tabs>
            <w:spacing w:after="100"/>
            <w:rPr>
              <w:rFonts w:ascii="Arial" w:eastAsia="Times New Roman" w:hAnsi="Arial" w:cs="Times New Roman"/>
              <w:noProof/>
              <w:lang w:eastAsia="nl-NL"/>
            </w:rPr>
          </w:pPr>
          <w:hyperlink w:anchor="_Toc45876605" w:history="1">
            <w:r w:rsidR="00EE3162" w:rsidRPr="00EE3162">
              <w:rPr>
                <w:rFonts w:ascii="Arial" w:eastAsia="Arial" w:hAnsi="Arial" w:cs="Arial"/>
                <w:b/>
                <w:noProof/>
              </w:rPr>
              <w:t>10.</w:t>
            </w:r>
            <w:r w:rsidR="00EE3162" w:rsidRPr="00EE3162">
              <w:rPr>
                <w:rFonts w:ascii="Arial" w:eastAsia="Times New Roman" w:hAnsi="Arial" w:cs="Times New Roman"/>
                <w:noProof/>
                <w:lang w:eastAsia="nl-NL"/>
              </w:rPr>
              <w:tab/>
            </w:r>
            <w:r w:rsidR="00EE3162" w:rsidRPr="00EE3162">
              <w:rPr>
                <w:rFonts w:ascii="Arial" w:eastAsia="Arial" w:hAnsi="Arial" w:cs="Arial"/>
                <w:b/>
                <w:noProof/>
              </w:rPr>
              <w:t>Literatuurlijst</w:t>
            </w:r>
            <w:r w:rsidR="00EE3162" w:rsidRPr="00EE3162">
              <w:rPr>
                <w:rFonts w:ascii="Arial" w:eastAsia="Arial" w:hAnsi="Arial" w:cs="Times New Roman"/>
                <w:noProof/>
                <w:webHidden/>
              </w:rPr>
              <w:tab/>
            </w:r>
            <w:r w:rsidR="00EE3162" w:rsidRPr="00EE3162">
              <w:rPr>
                <w:rFonts w:ascii="Arial" w:eastAsia="Arial" w:hAnsi="Arial" w:cs="Times New Roman"/>
                <w:noProof/>
                <w:webHidden/>
              </w:rPr>
              <w:fldChar w:fldCharType="begin"/>
            </w:r>
            <w:r w:rsidR="00EE3162" w:rsidRPr="00EE3162">
              <w:rPr>
                <w:rFonts w:ascii="Arial" w:eastAsia="Arial" w:hAnsi="Arial" w:cs="Times New Roman"/>
                <w:noProof/>
                <w:webHidden/>
              </w:rPr>
              <w:instrText xml:space="preserve"> PAGEREF _Toc45876605 \h </w:instrText>
            </w:r>
            <w:r w:rsidR="00EE3162" w:rsidRPr="00EE3162">
              <w:rPr>
                <w:rFonts w:ascii="Arial" w:eastAsia="Arial" w:hAnsi="Arial" w:cs="Times New Roman"/>
                <w:noProof/>
                <w:webHidden/>
              </w:rPr>
            </w:r>
            <w:r w:rsidR="00EE3162" w:rsidRPr="00EE3162">
              <w:rPr>
                <w:rFonts w:ascii="Arial" w:eastAsia="Arial" w:hAnsi="Arial" w:cs="Times New Roman"/>
                <w:noProof/>
                <w:webHidden/>
              </w:rPr>
              <w:fldChar w:fldCharType="separate"/>
            </w:r>
            <w:r w:rsidR="00EE3162" w:rsidRPr="00EE3162">
              <w:rPr>
                <w:rFonts w:ascii="Arial" w:eastAsia="Arial" w:hAnsi="Arial" w:cs="Times New Roman"/>
                <w:noProof/>
                <w:webHidden/>
              </w:rPr>
              <w:t>46</w:t>
            </w:r>
            <w:r w:rsidR="00EE3162" w:rsidRPr="00EE3162">
              <w:rPr>
                <w:rFonts w:ascii="Arial" w:eastAsia="Arial" w:hAnsi="Arial" w:cs="Times New Roman"/>
                <w:noProof/>
                <w:webHidden/>
              </w:rPr>
              <w:fldChar w:fldCharType="end"/>
            </w:r>
          </w:hyperlink>
        </w:p>
        <w:p w:rsidR="00EE3162" w:rsidRPr="00EE3162" w:rsidRDefault="00DD291B" w:rsidP="00EE3162">
          <w:pPr>
            <w:tabs>
              <w:tab w:val="left" w:pos="660"/>
              <w:tab w:val="right" w:leader="dot" w:pos="9062"/>
            </w:tabs>
            <w:spacing w:after="100"/>
            <w:rPr>
              <w:rFonts w:ascii="Arial" w:eastAsia="Times New Roman" w:hAnsi="Arial" w:cs="Times New Roman"/>
              <w:noProof/>
              <w:lang w:eastAsia="nl-NL"/>
            </w:rPr>
          </w:pPr>
          <w:hyperlink w:anchor="_Toc45876606" w:history="1">
            <w:r w:rsidR="00EE3162" w:rsidRPr="00EE3162">
              <w:rPr>
                <w:rFonts w:ascii="Arial" w:eastAsia="Arial" w:hAnsi="Arial" w:cs="Arial"/>
                <w:b/>
                <w:noProof/>
              </w:rPr>
              <w:t>11.</w:t>
            </w:r>
            <w:r w:rsidR="00EE3162" w:rsidRPr="00EE3162">
              <w:rPr>
                <w:rFonts w:ascii="Arial" w:eastAsia="Times New Roman" w:hAnsi="Arial" w:cs="Times New Roman"/>
                <w:noProof/>
                <w:lang w:eastAsia="nl-NL"/>
              </w:rPr>
              <w:tab/>
            </w:r>
            <w:r w:rsidR="00EE3162" w:rsidRPr="00EE3162">
              <w:rPr>
                <w:rFonts w:ascii="Arial" w:eastAsia="Arial" w:hAnsi="Arial" w:cs="Arial"/>
                <w:b/>
                <w:noProof/>
              </w:rPr>
              <w:t>Bijlagen</w:t>
            </w:r>
            <w:r w:rsidR="00EE3162" w:rsidRPr="00EE3162">
              <w:rPr>
                <w:rFonts w:ascii="Arial" w:eastAsia="Arial" w:hAnsi="Arial" w:cs="Times New Roman"/>
                <w:noProof/>
                <w:webHidden/>
              </w:rPr>
              <w:tab/>
            </w:r>
            <w:r w:rsidR="00EE3162" w:rsidRPr="00EE3162">
              <w:rPr>
                <w:rFonts w:ascii="Arial" w:eastAsia="Arial" w:hAnsi="Arial" w:cs="Times New Roman"/>
                <w:noProof/>
                <w:webHidden/>
              </w:rPr>
              <w:fldChar w:fldCharType="begin"/>
            </w:r>
            <w:r w:rsidR="00EE3162" w:rsidRPr="00EE3162">
              <w:rPr>
                <w:rFonts w:ascii="Arial" w:eastAsia="Arial" w:hAnsi="Arial" w:cs="Times New Roman"/>
                <w:noProof/>
                <w:webHidden/>
              </w:rPr>
              <w:instrText xml:space="preserve"> PAGEREF _Toc45876606 \h </w:instrText>
            </w:r>
            <w:r w:rsidR="00EE3162" w:rsidRPr="00EE3162">
              <w:rPr>
                <w:rFonts w:ascii="Arial" w:eastAsia="Arial" w:hAnsi="Arial" w:cs="Times New Roman"/>
                <w:noProof/>
                <w:webHidden/>
              </w:rPr>
            </w:r>
            <w:r w:rsidR="00EE3162" w:rsidRPr="00EE3162">
              <w:rPr>
                <w:rFonts w:ascii="Arial" w:eastAsia="Arial" w:hAnsi="Arial" w:cs="Times New Roman"/>
                <w:noProof/>
                <w:webHidden/>
              </w:rPr>
              <w:fldChar w:fldCharType="separate"/>
            </w:r>
            <w:r w:rsidR="00EE3162" w:rsidRPr="00EE3162">
              <w:rPr>
                <w:rFonts w:ascii="Arial" w:eastAsia="Arial" w:hAnsi="Arial" w:cs="Times New Roman"/>
                <w:noProof/>
                <w:webHidden/>
              </w:rPr>
              <w:t>47</w:t>
            </w:r>
            <w:r w:rsidR="00EE3162" w:rsidRPr="00EE3162">
              <w:rPr>
                <w:rFonts w:ascii="Arial" w:eastAsia="Arial" w:hAnsi="Arial" w:cs="Times New Roman"/>
                <w:noProof/>
                <w:webHidden/>
              </w:rPr>
              <w:fldChar w:fldCharType="end"/>
            </w:r>
          </w:hyperlink>
        </w:p>
        <w:p w:rsidR="00EE3162" w:rsidRPr="00EE3162" w:rsidRDefault="00EE3162" w:rsidP="00EE3162">
          <w:pPr>
            <w:rPr>
              <w:rFonts w:ascii="Arial" w:eastAsia="Arial" w:hAnsi="Arial" w:cs="Times New Roman"/>
            </w:rPr>
          </w:pPr>
          <w:r w:rsidRPr="00EE3162">
            <w:rPr>
              <w:rFonts w:ascii="Arial" w:eastAsia="Arial" w:hAnsi="Arial" w:cs="Times New Roman"/>
              <w:b/>
              <w:bCs/>
            </w:rPr>
            <w:fldChar w:fldCharType="end"/>
          </w:r>
        </w:p>
      </w:sdtContent>
    </w:sdt>
    <w:p w:rsidR="00EE3162" w:rsidRPr="00EE3162" w:rsidRDefault="00EE3162" w:rsidP="00EE3162">
      <w:pPr>
        <w:rPr>
          <w:rFonts w:ascii="Arial" w:eastAsia="Arial" w:hAnsi="Arial" w:cs="Arial"/>
          <w:b/>
          <w:sz w:val="24"/>
          <w:szCs w:val="36"/>
        </w:rPr>
      </w:pPr>
    </w:p>
    <w:p w:rsidR="00EE3162" w:rsidRPr="00EE3162" w:rsidRDefault="00EE3162" w:rsidP="00EE3162">
      <w:pPr>
        <w:rPr>
          <w:rFonts w:ascii="Arial" w:eastAsia="Arial" w:hAnsi="Arial" w:cs="Arial"/>
          <w:b/>
          <w:sz w:val="24"/>
          <w:szCs w:val="36"/>
        </w:rPr>
      </w:pPr>
    </w:p>
    <w:p w:rsidR="00EE3162" w:rsidRPr="00EE3162" w:rsidRDefault="00EE3162" w:rsidP="00EE3162">
      <w:pPr>
        <w:rPr>
          <w:rFonts w:ascii="Arial" w:eastAsia="Arial" w:hAnsi="Arial" w:cs="Arial"/>
          <w:b/>
          <w:sz w:val="24"/>
          <w:szCs w:val="36"/>
        </w:rPr>
      </w:pPr>
    </w:p>
    <w:p w:rsidR="00EE3162" w:rsidRPr="00EE3162" w:rsidRDefault="00EE3162" w:rsidP="00EE3162">
      <w:pPr>
        <w:rPr>
          <w:rFonts w:ascii="Arial" w:eastAsia="Arial" w:hAnsi="Arial" w:cs="Arial"/>
          <w:b/>
          <w:sz w:val="24"/>
          <w:szCs w:val="36"/>
        </w:rPr>
      </w:pPr>
    </w:p>
    <w:p w:rsidR="00EE3162" w:rsidRPr="00EE3162" w:rsidRDefault="00EE3162" w:rsidP="00EE3162">
      <w:pPr>
        <w:rPr>
          <w:rFonts w:ascii="Arial" w:eastAsia="Arial" w:hAnsi="Arial" w:cs="Arial"/>
          <w:b/>
          <w:sz w:val="24"/>
          <w:szCs w:val="36"/>
        </w:rPr>
      </w:pPr>
    </w:p>
    <w:p w:rsidR="00EE3162" w:rsidRPr="00EE3162" w:rsidRDefault="00EE3162" w:rsidP="00EE3162">
      <w:pPr>
        <w:rPr>
          <w:rFonts w:ascii="Arial" w:eastAsia="Arial" w:hAnsi="Arial" w:cs="Arial"/>
          <w:b/>
          <w:sz w:val="24"/>
          <w:szCs w:val="36"/>
        </w:rPr>
      </w:pPr>
    </w:p>
    <w:p w:rsidR="00EE3162" w:rsidRPr="00EE3162" w:rsidRDefault="00EE3162" w:rsidP="00EE3162">
      <w:pPr>
        <w:rPr>
          <w:rFonts w:ascii="Arial" w:eastAsia="Arial" w:hAnsi="Arial" w:cs="Arial"/>
          <w:b/>
          <w:sz w:val="24"/>
          <w:szCs w:val="36"/>
        </w:rPr>
      </w:pPr>
    </w:p>
    <w:p w:rsidR="00EE3162" w:rsidRPr="00EE3162" w:rsidRDefault="00EE3162" w:rsidP="00EE3162">
      <w:pPr>
        <w:rPr>
          <w:rFonts w:ascii="Arial" w:eastAsia="Arial" w:hAnsi="Arial" w:cs="Arial"/>
          <w:b/>
          <w:sz w:val="24"/>
          <w:szCs w:val="36"/>
        </w:rPr>
      </w:pPr>
    </w:p>
    <w:p w:rsidR="00EE3162" w:rsidRPr="00EE3162" w:rsidRDefault="00EE3162" w:rsidP="00EE3162">
      <w:pPr>
        <w:rPr>
          <w:rFonts w:ascii="Arial" w:eastAsia="Arial" w:hAnsi="Arial" w:cs="Arial"/>
          <w:b/>
          <w:sz w:val="24"/>
          <w:szCs w:val="36"/>
        </w:rPr>
      </w:pPr>
    </w:p>
    <w:p w:rsidR="00EE3162" w:rsidRPr="00EE3162" w:rsidRDefault="00EE3162" w:rsidP="00EE3162">
      <w:pPr>
        <w:rPr>
          <w:rFonts w:ascii="Arial" w:eastAsia="Arial" w:hAnsi="Arial" w:cs="Arial"/>
          <w:b/>
          <w:sz w:val="24"/>
          <w:szCs w:val="36"/>
        </w:rPr>
      </w:pPr>
    </w:p>
    <w:p w:rsidR="00EE3162" w:rsidRPr="00EE3162" w:rsidRDefault="00EE3162" w:rsidP="00EE3162">
      <w:pPr>
        <w:rPr>
          <w:rFonts w:ascii="Arial" w:eastAsia="Arial" w:hAnsi="Arial" w:cs="Arial"/>
          <w:b/>
          <w:sz w:val="24"/>
          <w:szCs w:val="36"/>
        </w:rPr>
      </w:pPr>
    </w:p>
    <w:p w:rsidR="00EE3162" w:rsidRPr="00EE3162" w:rsidRDefault="00EE3162" w:rsidP="00EE3162">
      <w:pPr>
        <w:rPr>
          <w:rFonts w:ascii="Arial" w:eastAsia="Arial" w:hAnsi="Arial" w:cs="Arial"/>
          <w:b/>
          <w:sz w:val="24"/>
          <w:szCs w:val="36"/>
        </w:rPr>
      </w:pPr>
    </w:p>
    <w:p w:rsidR="00EE3162" w:rsidRPr="00EE3162" w:rsidRDefault="00EE3162" w:rsidP="00EE3162">
      <w:pPr>
        <w:rPr>
          <w:rFonts w:ascii="Arial" w:eastAsia="Arial" w:hAnsi="Arial" w:cs="Arial"/>
          <w:b/>
          <w:sz w:val="24"/>
          <w:szCs w:val="36"/>
        </w:rPr>
      </w:pPr>
    </w:p>
    <w:p w:rsidR="00EE3162" w:rsidRPr="00EE3162" w:rsidRDefault="00EE3162" w:rsidP="00EE3162">
      <w:pPr>
        <w:keepNext/>
        <w:keepLines/>
        <w:numPr>
          <w:ilvl w:val="0"/>
          <w:numId w:val="26"/>
        </w:numPr>
        <w:spacing w:before="240" w:after="0"/>
        <w:outlineLvl w:val="0"/>
        <w:rPr>
          <w:rFonts w:ascii="Arial" w:eastAsia="Times New Roman" w:hAnsi="Arial" w:cs="Arial"/>
          <w:b/>
          <w:sz w:val="32"/>
          <w:szCs w:val="32"/>
        </w:rPr>
      </w:pPr>
      <w:bookmarkStart w:id="9" w:name="_Toc45876554"/>
      <w:r w:rsidRPr="00EE3162">
        <w:rPr>
          <w:rFonts w:ascii="Arial" w:eastAsia="Times New Roman" w:hAnsi="Arial" w:cs="Arial"/>
          <w:b/>
          <w:sz w:val="32"/>
          <w:szCs w:val="32"/>
        </w:rPr>
        <w:lastRenderedPageBreak/>
        <w:t>Inleiding</w:t>
      </w:r>
      <w:bookmarkEnd w:id="9"/>
    </w:p>
    <w:p w:rsidR="00EE3162" w:rsidRPr="00EE3162" w:rsidRDefault="00EE3162" w:rsidP="00EE3162">
      <w:pPr>
        <w:rPr>
          <w:rFonts w:ascii="Arial" w:eastAsia="Arial" w:hAnsi="Arial" w:cs="Times New Roman"/>
        </w:rPr>
      </w:pPr>
      <w:r w:rsidRPr="00EE3162">
        <w:rPr>
          <w:rFonts w:ascii="Arial" w:eastAsia="Arial" w:hAnsi="Arial" w:cs="Times New Roman"/>
        </w:rPr>
        <w:t>Armoede kan ons allemaal overkomen. Door verlies van werk, een scheiding; arbeidsongeschiktheid; door de gedwongen verkoop van een huis met restschuld; door een beperking waardoor het moeilijk is om werk te vinden; door psychische problemen; door een lage opleiding. Het voorkomen en tegengaan van armoede is daarmee een zorg die we allemaal delen.</w:t>
      </w:r>
    </w:p>
    <w:p w:rsidR="00EE3162" w:rsidRPr="00EE3162" w:rsidRDefault="00EE3162" w:rsidP="00EE3162">
      <w:pPr>
        <w:rPr>
          <w:rFonts w:ascii="Arial" w:eastAsia="Arial" w:hAnsi="Arial" w:cs="Arial"/>
        </w:rPr>
      </w:pPr>
      <w:r w:rsidRPr="00EE3162">
        <w:rPr>
          <w:rFonts w:ascii="Arial" w:eastAsia="Arial" w:hAnsi="Arial" w:cs="Arial"/>
        </w:rPr>
        <w:t xml:space="preserve">De overheid probeert armoede tegen te gaan door het uitkeren van inkomensafhankelijke regelingen, landelijke toeslagen, landelijke heffingskortingen en kinderbijslag. Hieronder vallen de algemene heffingskorting, arbeidskorting, inkomensafhankelijke combinatiekorting, de ouderenkorting, zorgtoeslag, huurtoeslag, kinderopvangtoeslag en kindgebonden budget. Een deel van de armoedebestrijding is overgeheveld naar lokaal niveau. Als gemeente zetten wij eigen instrumenten en middelen in om armoede in de gemeente te voorkomen en te bestrijden. </w:t>
      </w:r>
    </w:p>
    <w:p w:rsidR="00EE3162" w:rsidRPr="00EE3162" w:rsidRDefault="00EE3162" w:rsidP="00EE3162">
      <w:pPr>
        <w:rPr>
          <w:rFonts w:ascii="Arial" w:eastAsia="Arial" w:hAnsi="Arial" w:cs="Arial"/>
        </w:rPr>
      </w:pPr>
      <w:r w:rsidRPr="00EE3162">
        <w:rPr>
          <w:rFonts w:ascii="Arial" w:eastAsia="Arial" w:hAnsi="Arial" w:cs="Times New Roman"/>
        </w:rPr>
        <w:t xml:space="preserve">Werk is de beste manier om aan armoede te ontkomen. We richten ons beleid daarom vooral op het begeleiden van onze inwoners naar betaald werk. Lukt dit niet? Dan bieden we ondersteuning in de vorm van ons minimabeleid. </w:t>
      </w:r>
      <w:r w:rsidRPr="00EE3162">
        <w:rPr>
          <w:rFonts w:ascii="Arial" w:eastAsia="Arial" w:hAnsi="Arial" w:cs="Arial"/>
        </w:rPr>
        <w:t xml:space="preserve">De hoofdinstrumenten van het minimabeleid in de gemeente Berg en Dal zijn de bijzondere bijstand en de minimaregeling. Denk hierbij aan de Individuele inkomenstoeslag, de kwijtschelding gemeentelijke belastingen, kwijtscheldingen eigen bijdrage WMO, de gemeentezorgverzekering en de Doe Mee! Regeling. </w:t>
      </w:r>
    </w:p>
    <w:p w:rsidR="00EE3162" w:rsidRPr="00EE3162" w:rsidRDefault="00EE3162" w:rsidP="00EE3162">
      <w:pPr>
        <w:rPr>
          <w:rFonts w:ascii="Arial" w:eastAsia="Arial" w:hAnsi="Arial" w:cs="Arial"/>
        </w:rPr>
      </w:pPr>
      <w:r w:rsidRPr="00EE3162">
        <w:rPr>
          <w:rFonts w:ascii="Arial" w:eastAsia="Arial" w:hAnsi="Arial" w:cs="Arial"/>
        </w:rPr>
        <w:t>Wij willen onderzoeken of ons minimabeleid ervoor zorgt dat de minimahuishoudens mee kunnen doen in de samenleving en voldoende inkomen hebben om rond te komen. We willen weten of ons minimabeleid effectief en efficiënt is, of inwoners tevreden zijn, of alle inwoners worden bereikt, of er met het huidige minimabeleid een armoedeval plaats vindt en waar de verbeterpunten liggen. Om dit te onderzoeken is er een onderzoek naar het minimabeleid uitgevoerd.</w:t>
      </w:r>
    </w:p>
    <w:p w:rsidR="00EE3162" w:rsidRPr="00EE3162" w:rsidRDefault="00EE3162" w:rsidP="00EE3162">
      <w:pPr>
        <w:keepNext/>
        <w:keepLines/>
        <w:spacing w:before="40" w:after="0"/>
        <w:outlineLvl w:val="1"/>
        <w:rPr>
          <w:rFonts w:ascii="Arial" w:eastAsia="Times New Roman" w:hAnsi="Arial" w:cs="Times New Roman"/>
          <w:b/>
          <w:szCs w:val="26"/>
        </w:rPr>
      </w:pPr>
      <w:bookmarkStart w:id="10" w:name="_Toc45876555"/>
      <w:r w:rsidRPr="00EE3162">
        <w:rPr>
          <w:rFonts w:ascii="Arial" w:eastAsia="Times New Roman" w:hAnsi="Arial" w:cs="Times New Roman"/>
          <w:b/>
          <w:szCs w:val="26"/>
        </w:rPr>
        <w:t>Onderzoeksvragen</w:t>
      </w:r>
      <w:bookmarkEnd w:id="10"/>
    </w:p>
    <w:p w:rsidR="00EE3162" w:rsidRPr="00EE3162" w:rsidRDefault="00EE3162" w:rsidP="00EE3162">
      <w:pPr>
        <w:rPr>
          <w:rFonts w:ascii="Arial" w:eastAsia="Arial" w:hAnsi="Arial" w:cs="Arial"/>
        </w:rPr>
      </w:pPr>
      <w:r w:rsidRPr="00EE3162">
        <w:rPr>
          <w:rFonts w:ascii="Arial" w:eastAsia="Arial" w:hAnsi="Arial" w:cs="Arial"/>
        </w:rPr>
        <w:t xml:space="preserve">De hoofdvraag van de evaluatie is: “is het minimabeleid van de gemeente Berg en Dal effectief en efficiënt”?  </w:t>
      </w:r>
    </w:p>
    <w:p w:rsidR="00EE3162" w:rsidRPr="00EE3162" w:rsidRDefault="00EE3162" w:rsidP="00EE3162">
      <w:pPr>
        <w:rPr>
          <w:rFonts w:ascii="Arial" w:eastAsia="Arial" w:hAnsi="Arial" w:cs="Arial"/>
        </w:rPr>
      </w:pPr>
      <w:r w:rsidRPr="00EE3162">
        <w:rPr>
          <w:rFonts w:ascii="Arial" w:eastAsia="Arial" w:hAnsi="Arial" w:cs="Arial"/>
        </w:rPr>
        <w:t>De hoofdvraag valt uiteen in de volgende deelvragen:</w:t>
      </w:r>
    </w:p>
    <w:p w:rsidR="00EE3162" w:rsidRPr="00EE3162" w:rsidRDefault="00EE3162" w:rsidP="00EE3162">
      <w:pPr>
        <w:numPr>
          <w:ilvl w:val="0"/>
          <w:numId w:val="20"/>
        </w:numPr>
        <w:contextualSpacing/>
        <w:rPr>
          <w:rFonts w:ascii="Arial" w:eastAsia="Arial" w:hAnsi="Arial" w:cs="Arial"/>
        </w:rPr>
      </w:pPr>
      <w:r w:rsidRPr="00EE3162">
        <w:rPr>
          <w:rFonts w:ascii="Arial" w:eastAsia="Arial" w:hAnsi="Arial" w:cs="Arial"/>
        </w:rPr>
        <w:t>Wat is de omvang en samenstelling van de doelgroepen voor het minimabeleid?</w:t>
      </w:r>
    </w:p>
    <w:p w:rsidR="00EE3162" w:rsidRPr="00EE3162" w:rsidRDefault="00EE3162" w:rsidP="00EE3162">
      <w:pPr>
        <w:numPr>
          <w:ilvl w:val="0"/>
          <w:numId w:val="20"/>
        </w:numPr>
        <w:contextualSpacing/>
        <w:rPr>
          <w:rFonts w:ascii="Arial" w:eastAsia="Arial" w:hAnsi="Arial" w:cs="Arial"/>
        </w:rPr>
      </w:pPr>
      <w:r w:rsidRPr="00EE3162">
        <w:rPr>
          <w:rFonts w:ascii="Arial" w:eastAsia="Arial" w:hAnsi="Arial" w:cs="Arial"/>
        </w:rPr>
        <w:t>Worden alle doelgroepen van het minimabeleid bereikt, welke doelgroepen worden weinig bereikt en wat is hier de reden voor?</w:t>
      </w:r>
    </w:p>
    <w:p w:rsidR="00EE3162" w:rsidRPr="00EE3162" w:rsidRDefault="00EE3162" w:rsidP="00EE3162">
      <w:pPr>
        <w:numPr>
          <w:ilvl w:val="0"/>
          <w:numId w:val="20"/>
        </w:numPr>
        <w:contextualSpacing/>
        <w:rPr>
          <w:rFonts w:ascii="Arial" w:eastAsia="Arial" w:hAnsi="Arial" w:cs="Arial"/>
        </w:rPr>
      </w:pPr>
      <w:r w:rsidRPr="00EE3162">
        <w:rPr>
          <w:rFonts w:ascii="Arial" w:eastAsia="Arial" w:hAnsi="Arial" w:cs="Arial"/>
        </w:rPr>
        <w:t>Wat zijn de financiële effecten van de lokale en landelijke regelingen op de verschillende huishoudtypen?</w:t>
      </w:r>
    </w:p>
    <w:p w:rsidR="00EE3162" w:rsidRPr="00EE3162" w:rsidRDefault="00EE3162" w:rsidP="00EE3162">
      <w:pPr>
        <w:numPr>
          <w:ilvl w:val="0"/>
          <w:numId w:val="20"/>
        </w:numPr>
        <w:contextualSpacing/>
        <w:rPr>
          <w:rFonts w:ascii="Arial" w:eastAsia="Arial" w:hAnsi="Arial" w:cs="Arial"/>
        </w:rPr>
      </w:pPr>
      <w:r w:rsidRPr="00EE3162">
        <w:rPr>
          <w:rFonts w:ascii="Arial" w:eastAsia="Arial" w:hAnsi="Arial" w:cs="Arial"/>
        </w:rPr>
        <w:t xml:space="preserve">In welke mate is er sprake van een armoedeval met het huidige minimabeleid en wat kan de gemeente doen om de armoedeval te voorkomen? </w:t>
      </w:r>
    </w:p>
    <w:p w:rsidR="00EE3162" w:rsidRPr="00EE3162" w:rsidRDefault="00EE3162" w:rsidP="00EE3162">
      <w:pPr>
        <w:numPr>
          <w:ilvl w:val="0"/>
          <w:numId w:val="20"/>
        </w:numPr>
        <w:contextualSpacing/>
        <w:rPr>
          <w:rFonts w:ascii="Arial" w:eastAsia="Arial" w:hAnsi="Arial" w:cs="Arial"/>
        </w:rPr>
      </w:pPr>
      <w:r w:rsidRPr="00EE3162">
        <w:rPr>
          <w:rFonts w:ascii="Arial" w:eastAsia="Arial" w:hAnsi="Arial" w:cs="Arial"/>
        </w:rPr>
        <w:t>Geeft de gemeente Berg en Dal veel geld uit aan haar minimabeleid in vergelijking met gemeenten van dezelfde grootteklasse?</w:t>
      </w:r>
    </w:p>
    <w:p w:rsidR="00EE3162" w:rsidRDefault="00EE3162" w:rsidP="00EE3162">
      <w:pPr>
        <w:numPr>
          <w:ilvl w:val="0"/>
          <w:numId w:val="20"/>
        </w:numPr>
        <w:contextualSpacing/>
        <w:rPr>
          <w:rFonts w:ascii="Arial" w:eastAsia="Arial" w:hAnsi="Arial" w:cs="Arial"/>
        </w:rPr>
      </w:pPr>
      <w:r w:rsidRPr="00EE3162">
        <w:rPr>
          <w:rFonts w:ascii="Arial" w:eastAsia="Arial" w:hAnsi="Arial" w:cs="Arial"/>
        </w:rPr>
        <w:t xml:space="preserve">Zijn de inwoners tevreden met het minimabeleid? Waar liggen verbeterpunten? </w:t>
      </w:r>
    </w:p>
    <w:p w:rsidR="00A02B8D" w:rsidRPr="00EE3162" w:rsidRDefault="00A02B8D" w:rsidP="00A02B8D">
      <w:pPr>
        <w:ind w:left="720"/>
        <w:contextualSpacing/>
        <w:rPr>
          <w:rFonts w:ascii="Arial" w:eastAsia="Arial" w:hAnsi="Arial" w:cs="Arial"/>
        </w:rPr>
      </w:pPr>
    </w:p>
    <w:p w:rsidR="00EE3162" w:rsidRPr="00EE3162" w:rsidRDefault="00EE3162" w:rsidP="00EE3162">
      <w:pPr>
        <w:rPr>
          <w:rFonts w:ascii="Arial" w:eastAsia="Arial" w:hAnsi="Arial" w:cs="Arial"/>
        </w:rPr>
      </w:pPr>
      <w:r w:rsidRPr="00EE3162">
        <w:rPr>
          <w:rFonts w:ascii="Arial" w:eastAsia="Arial" w:hAnsi="Arial" w:cs="Arial"/>
        </w:rPr>
        <w:t>Om de onderzoeksvragen te beantwoorden zijn vier deelonderzoeken uitgevoerd:</w:t>
      </w:r>
    </w:p>
    <w:p w:rsidR="00EE3162" w:rsidRPr="00EE3162" w:rsidRDefault="00EE3162" w:rsidP="00EE3162">
      <w:pPr>
        <w:numPr>
          <w:ilvl w:val="0"/>
          <w:numId w:val="20"/>
        </w:numPr>
        <w:contextualSpacing/>
        <w:rPr>
          <w:rFonts w:ascii="Arial" w:eastAsia="Arial" w:hAnsi="Arial" w:cs="Arial"/>
        </w:rPr>
      </w:pPr>
      <w:r w:rsidRPr="00EE3162">
        <w:rPr>
          <w:rFonts w:ascii="Arial" w:eastAsia="Arial" w:hAnsi="Arial" w:cs="Arial"/>
        </w:rPr>
        <w:t>Aan de hand van CBS-gegevens is het aantal minimahuishoudens in de gemeente in kaart gebracht en is het bereik berekend van de verschillende minimaregelingen.</w:t>
      </w:r>
    </w:p>
    <w:p w:rsidR="00EE3162" w:rsidRPr="00EE3162" w:rsidRDefault="00EE3162" w:rsidP="00EE3162">
      <w:pPr>
        <w:numPr>
          <w:ilvl w:val="0"/>
          <w:numId w:val="20"/>
        </w:numPr>
        <w:contextualSpacing/>
        <w:rPr>
          <w:rFonts w:ascii="Arial" w:eastAsia="Arial" w:hAnsi="Arial" w:cs="Arial"/>
        </w:rPr>
      </w:pPr>
      <w:r w:rsidRPr="00EE3162">
        <w:rPr>
          <w:rFonts w:ascii="Arial" w:eastAsia="Arial" w:hAnsi="Arial" w:cs="Arial"/>
        </w:rPr>
        <w:lastRenderedPageBreak/>
        <w:t>Met onder andere gegevens van het Nibud is een inschatting gemaakt van de financiële effecten van het landelijke en lokale minimabeleid, op het vrij te besteden inkomen (in kaart brengen armoedeval).</w:t>
      </w:r>
    </w:p>
    <w:p w:rsidR="00EE3162" w:rsidRPr="00EE3162" w:rsidRDefault="00EE3162" w:rsidP="00EE3162">
      <w:pPr>
        <w:numPr>
          <w:ilvl w:val="0"/>
          <w:numId w:val="20"/>
        </w:numPr>
        <w:contextualSpacing/>
        <w:rPr>
          <w:rFonts w:ascii="Arial" w:eastAsia="Arial" w:hAnsi="Arial" w:cs="Arial"/>
        </w:rPr>
      </w:pPr>
      <w:r w:rsidRPr="00EE3162">
        <w:rPr>
          <w:rFonts w:ascii="Arial" w:eastAsia="Arial" w:hAnsi="Arial" w:cs="Arial"/>
        </w:rPr>
        <w:t xml:space="preserve">Door middel van de Divosa benchmark armoede en schulden hebben we inzicht in de uitgaven aan het minimabeleid in de gemeente Berg en Dal en in andere gemeenten. </w:t>
      </w:r>
    </w:p>
    <w:p w:rsidR="00EE3162" w:rsidRPr="00EE3162" w:rsidRDefault="00EE3162" w:rsidP="00EE3162">
      <w:pPr>
        <w:numPr>
          <w:ilvl w:val="0"/>
          <w:numId w:val="20"/>
        </w:numPr>
        <w:contextualSpacing/>
        <w:rPr>
          <w:rFonts w:ascii="Arial" w:eastAsia="Arial" w:hAnsi="Arial" w:cs="Arial"/>
        </w:rPr>
      </w:pPr>
      <w:r w:rsidRPr="00EE3162">
        <w:rPr>
          <w:rFonts w:ascii="Arial" w:eastAsia="Arial" w:hAnsi="Arial" w:cs="Arial"/>
        </w:rPr>
        <w:t>Er is enquête gehouden onder huishoudens met een minimum inkomen.</w:t>
      </w:r>
    </w:p>
    <w:p w:rsidR="00EE3162" w:rsidRDefault="00EE3162" w:rsidP="00EE3162">
      <w:pPr>
        <w:numPr>
          <w:ilvl w:val="0"/>
          <w:numId w:val="20"/>
        </w:numPr>
        <w:contextualSpacing/>
        <w:rPr>
          <w:rFonts w:ascii="Arial" w:eastAsia="Arial" w:hAnsi="Arial" w:cs="Arial"/>
        </w:rPr>
      </w:pPr>
      <w:r w:rsidRPr="00EE3162">
        <w:rPr>
          <w:rFonts w:ascii="Arial" w:eastAsia="Arial" w:hAnsi="Arial" w:cs="Arial"/>
        </w:rPr>
        <w:t xml:space="preserve">Er zijn interviews gehouden met drie externe betrokken partijen; de cliëntenraad, de ouderen adviseurs en de seniorenraad. </w:t>
      </w:r>
    </w:p>
    <w:p w:rsidR="00EE3162" w:rsidRPr="00EE3162" w:rsidRDefault="00EE3162" w:rsidP="00EE3162">
      <w:pPr>
        <w:ind w:left="720"/>
        <w:contextualSpacing/>
        <w:rPr>
          <w:rFonts w:ascii="Arial" w:eastAsia="Arial" w:hAnsi="Arial" w:cs="Arial"/>
        </w:rPr>
      </w:pPr>
    </w:p>
    <w:p w:rsidR="00EE3162" w:rsidRPr="00EE3162" w:rsidRDefault="00EE3162" w:rsidP="00EE3162">
      <w:pPr>
        <w:keepNext/>
        <w:keepLines/>
        <w:spacing w:before="40" w:after="0"/>
        <w:outlineLvl w:val="1"/>
        <w:rPr>
          <w:rFonts w:ascii="Arial" w:eastAsia="Times New Roman" w:hAnsi="Arial" w:cs="Times New Roman"/>
          <w:b/>
          <w:szCs w:val="26"/>
        </w:rPr>
      </w:pPr>
      <w:bookmarkStart w:id="11" w:name="_Toc45876556"/>
      <w:r w:rsidRPr="00EE3162">
        <w:rPr>
          <w:rFonts w:ascii="Arial" w:eastAsia="Times New Roman" w:hAnsi="Arial" w:cs="Times New Roman"/>
          <w:b/>
          <w:szCs w:val="26"/>
        </w:rPr>
        <w:t>Leeswijzer</w:t>
      </w:r>
      <w:bookmarkEnd w:id="11"/>
    </w:p>
    <w:p w:rsidR="00EE3162" w:rsidRPr="00EE3162" w:rsidRDefault="00EE3162" w:rsidP="00EE3162">
      <w:pPr>
        <w:rPr>
          <w:rFonts w:ascii="Arial" w:eastAsia="Arial" w:hAnsi="Arial" w:cs="Arial"/>
        </w:rPr>
      </w:pPr>
      <w:r w:rsidRPr="00EE3162">
        <w:rPr>
          <w:rFonts w:ascii="Arial" w:eastAsia="Arial" w:hAnsi="Arial" w:cs="Arial"/>
        </w:rPr>
        <w:t xml:space="preserve">Hoofdstuk één is de inleiding. In hoofdstuk twee wordt de doelgroep van het minimabeleid in beeld gebracht. In hoofdstuk drie wordt gekeken naar het bereik van de minimaregelingen. In het vierde hoofdstuk wordt beschreven hoe de armoedeval in kaart is gebracht. In hoofdstuk vijf wordt de armoedeval weergegeven met het huidige minimabeleid. Ook wordt er bekeken hoe de armoedeval kan worden afgezwakt. In hoofdstuk zes wordt gekeken hoe de armoedeval kan worden afgezwakt en wat hiervan de bijkomende kosten zijn. In het zevende hoofdstuk wordt het minimabeleid van de gemeente Berg en Dal vergeleken met het minimabeleid van andere gemeenten. In hoofdstuk acht komen de resultaten van de enquête aan bod. Het onderzoek wordt afgesloten met conclusies in hoofdstuk negen. </w:t>
      </w:r>
    </w:p>
    <w:p w:rsidR="00EE3162" w:rsidRPr="00EE3162" w:rsidRDefault="00EE3162" w:rsidP="00EE3162">
      <w:pPr>
        <w:rPr>
          <w:rFonts w:ascii="Arial" w:eastAsia="Arial" w:hAnsi="Arial" w:cs="Times New Roman"/>
        </w:rPr>
      </w:pPr>
    </w:p>
    <w:p w:rsidR="00EE3162" w:rsidRPr="00EE3162" w:rsidRDefault="00EE3162" w:rsidP="00EE3162">
      <w:pPr>
        <w:rPr>
          <w:rFonts w:ascii="Arial" w:eastAsia="Times New Roman" w:hAnsi="Arial" w:cs="Arial"/>
          <w:b/>
          <w:sz w:val="32"/>
          <w:szCs w:val="32"/>
        </w:rPr>
      </w:pPr>
      <w:r w:rsidRPr="00EE3162">
        <w:rPr>
          <w:rFonts w:ascii="Arial" w:eastAsia="Arial" w:hAnsi="Arial" w:cs="Arial"/>
          <w:b/>
        </w:rPr>
        <w:br w:type="page"/>
      </w:r>
    </w:p>
    <w:p w:rsidR="00EE3162" w:rsidRPr="00EE3162" w:rsidRDefault="00EE3162" w:rsidP="00EE3162">
      <w:pPr>
        <w:keepNext/>
        <w:keepLines/>
        <w:numPr>
          <w:ilvl w:val="0"/>
          <w:numId w:val="26"/>
        </w:numPr>
        <w:spacing w:before="240" w:after="0"/>
        <w:outlineLvl w:val="0"/>
        <w:rPr>
          <w:rFonts w:ascii="Arial" w:eastAsia="Times New Roman" w:hAnsi="Arial" w:cs="Arial"/>
          <w:b/>
          <w:sz w:val="32"/>
          <w:szCs w:val="32"/>
        </w:rPr>
      </w:pPr>
      <w:bookmarkStart w:id="12" w:name="_Toc45876557"/>
      <w:r w:rsidRPr="00EE3162">
        <w:rPr>
          <w:rFonts w:ascii="Arial" w:eastAsia="Times New Roman" w:hAnsi="Arial" w:cs="Arial"/>
          <w:b/>
          <w:sz w:val="32"/>
          <w:szCs w:val="32"/>
        </w:rPr>
        <w:lastRenderedPageBreak/>
        <w:t>Doelgroep minimabeleid</w:t>
      </w:r>
      <w:bookmarkEnd w:id="12"/>
    </w:p>
    <w:p w:rsidR="00EE3162" w:rsidRPr="00EE3162" w:rsidRDefault="00EE3162" w:rsidP="00EE3162">
      <w:pPr>
        <w:rPr>
          <w:rFonts w:ascii="Arial" w:eastAsia="Arial" w:hAnsi="Arial" w:cs="Times New Roman"/>
        </w:rPr>
      </w:pPr>
      <w:r w:rsidRPr="00EE3162">
        <w:rPr>
          <w:rFonts w:ascii="Arial" w:eastAsia="Arial" w:hAnsi="Arial" w:cs="Times New Roman"/>
        </w:rPr>
        <w:t xml:space="preserve">In Nederland moet 7,9% van alle huishoudens rondkomen van een laaginkomen (CBS 2019). Een laag inkomen wordt gedefinieerd als een inkomen ter hoogte van het sociaal minimum ofwel een inkomen op bijstandsniveau. Het sociaal minimum is het minimale bedrag dat iemand nodig heeft om van te kunnen leven. </w:t>
      </w:r>
    </w:p>
    <w:p w:rsidR="00EE3162" w:rsidRPr="00EE3162" w:rsidRDefault="00EE3162" w:rsidP="00EE3162">
      <w:pPr>
        <w:rPr>
          <w:rFonts w:ascii="Arial" w:eastAsia="Arial" w:hAnsi="Arial" w:cs="Times New Roman"/>
        </w:rPr>
      </w:pPr>
      <w:r w:rsidRPr="00EE3162">
        <w:rPr>
          <w:rFonts w:ascii="Arial" w:eastAsia="Arial" w:hAnsi="Arial" w:cs="Times New Roman"/>
        </w:rPr>
        <w:t xml:space="preserve">Als mensen moeten rondkomen van een laag inkomen dan betekent dit niet direct dat ze ook arm zijn. Het sociaal cultureel Planbureau hanteert de volgende definitie voor armoede: Mensen zijn arm wanneer ze gedurende langere tijd niet de middelen hebben voor de goederen en voorzieningen die in hun samenleving als minimaal noodzakelijk gelden. </w:t>
      </w:r>
    </w:p>
    <w:p w:rsidR="00EE3162" w:rsidRPr="00EE3162" w:rsidRDefault="00EE3162" w:rsidP="00EE3162">
      <w:pPr>
        <w:rPr>
          <w:rFonts w:ascii="Arial" w:eastAsia="Arial" w:hAnsi="Arial" w:cs="Times New Roman"/>
        </w:rPr>
      </w:pPr>
      <w:r w:rsidRPr="00EE3162">
        <w:rPr>
          <w:rFonts w:ascii="Arial" w:eastAsia="Arial" w:hAnsi="Arial" w:cs="Times New Roman"/>
        </w:rPr>
        <w:t xml:space="preserve">Wanneer Nederlanders gedurende langere tijd moeten rondkomen van een laag inkomen dan hebben ze een groter risico op armoede (CBS 2019). Als gemeente doen we er alles aan om er voor te zorgen dat zo min mogelijk inwoners in armoede raken en moeten leven.  </w:t>
      </w:r>
    </w:p>
    <w:p w:rsidR="00EE3162" w:rsidRPr="00EE3162" w:rsidRDefault="00EE3162" w:rsidP="00EE3162">
      <w:pPr>
        <w:keepNext/>
        <w:keepLines/>
        <w:spacing w:before="40" w:after="0"/>
        <w:outlineLvl w:val="1"/>
        <w:rPr>
          <w:rFonts w:ascii="Arial" w:eastAsia="Times New Roman" w:hAnsi="Arial" w:cs="Times New Roman"/>
          <w:b/>
          <w:szCs w:val="26"/>
        </w:rPr>
      </w:pPr>
      <w:bookmarkStart w:id="13" w:name="_Toc45876558"/>
      <w:r w:rsidRPr="00EE3162">
        <w:rPr>
          <w:rFonts w:ascii="Arial" w:eastAsia="Times New Roman" w:hAnsi="Arial" w:cs="Times New Roman"/>
          <w:b/>
          <w:szCs w:val="26"/>
        </w:rPr>
        <w:t>CBS-gegevens</w:t>
      </w:r>
      <w:bookmarkEnd w:id="13"/>
      <w:r w:rsidRPr="00EE3162">
        <w:rPr>
          <w:rFonts w:ascii="Arial" w:eastAsia="Times New Roman" w:hAnsi="Arial" w:cs="Times New Roman"/>
          <w:b/>
          <w:szCs w:val="26"/>
        </w:rPr>
        <w:t xml:space="preserve"> </w:t>
      </w:r>
    </w:p>
    <w:p w:rsidR="00EE3162" w:rsidRPr="00EE3162" w:rsidRDefault="00EE3162" w:rsidP="00EE3162">
      <w:pPr>
        <w:rPr>
          <w:rFonts w:ascii="Arial" w:eastAsia="Arial" w:hAnsi="Arial" w:cs="Times New Roman"/>
        </w:rPr>
      </w:pPr>
      <w:r w:rsidRPr="00EE3162">
        <w:rPr>
          <w:rFonts w:ascii="Arial" w:eastAsia="Arial" w:hAnsi="Arial" w:cs="Times New Roman"/>
        </w:rPr>
        <w:t xml:space="preserve">Om te onderzoeken hoeveel huishoudens een laag inkomen hebben in de gemeente Berg en Dal maken wij gebruik van CBS-gegevens (CBS 2018). Het CBS publiceert per regio elk jaar cijfers over laag en langdurig laag inkomen. Deze cijfers geven inzicht in hoeveel huishoudens een inkomen hebben tot een bepaald percentage van het wettelijk sociaal minimum. Hierbij wordt door het CBS geen rekening gehouden met het vermogen van de huishoudens. Het kan dus voorkomen dat er huishoudens zijn die moeten leven van een relatief laag inkomen, maar die wel veel vermogen hebben opgebouwd (bijvoorbeeld ex-ondernemers die maandelijks geen pensioen krijgen van de werkgever, maar zelf wel pensioen hebben opgebouwd op de spaarrekening). </w:t>
      </w:r>
    </w:p>
    <w:p w:rsidR="00EE3162" w:rsidRPr="00EE3162" w:rsidRDefault="00EE3162" w:rsidP="00EE3162">
      <w:pPr>
        <w:rPr>
          <w:rFonts w:ascii="Arial" w:eastAsia="Arial" w:hAnsi="Arial" w:cs="Times New Roman"/>
        </w:rPr>
      </w:pPr>
      <w:r w:rsidRPr="00EE3162">
        <w:rPr>
          <w:rFonts w:ascii="Arial" w:eastAsia="Arial" w:hAnsi="Arial" w:cs="Times New Roman"/>
        </w:rPr>
        <w:t>Op het moment van schrijven zijn de CBS-cijfers van 2019 nog niet bekend. Wij hebben daarom de cijfers van 2018 gebruikt om de omvang van de huishoudens in de Gemeente Berg en Dal weer te geven. De cijfers van de gemeente Berg en Dal worden telkens vergeleken met de gemiddelde omvang van alle gemeenten in Nederland (aandeel landelijk) en met de gemiddelde omvang van alle gemeenten in Gelderland (aandeel Gelderland).</w:t>
      </w:r>
    </w:p>
    <w:p w:rsidR="00EE3162" w:rsidRPr="00EE3162" w:rsidRDefault="00EE3162" w:rsidP="00EE3162">
      <w:pPr>
        <w:rPr>
          <w:rFonts w:ascii="Arial" w:eastAsia="Arial" w:hAnsi="Arial" w:cs="Times New Roman"/>
        </w:rPr>
      </w:pPr>
      <w:r w:rsidRPr="00EE3162">
        <w:rPr>
          <w:rFonts w:ascii="Arial" w:eastAsia="Arial" w:hAnsi="Arial" w:cs="Times New Roman"/>
        </w:rPr>
        <w:t xml:space="preserve">Het CBS heeft de aantallen afgerond tot 100-aantallen. Het werkelijk aantal huishoudens kan daardoor met maximaal 50 huishoudens afwijken per groep/ categorie. </w:t>
      </w:r>
    </w:p>
    <w:p w:rsidR="00EE3162" w:rsidRPr="00EE3162" w:rsidRDefault="00EE3162" w:rsidP="00EE3162">
      <w:pPr>
        <w:keepNext/>
        <w:keepLines/>
        <w:spacing w:before="40" w:after="0"/>
        <w:outlineLvl w:val="1"/>
        <w:rPr>
          <w:rFonts w:ascii="Arial" w:eastAsia="Times New Roman" w:hAnsi="Arial" w:cs="Times New Roman"/>
          <w:b/>
          <w:szCs w:val="26"/>
        </w:rPr>
      </w:pPr>
      <w:bookmarkStart w:id="14" w:name="_Toc45876559"/>
      <w:r w:rsidRPr="00EE3162">
        <w:rPr>
          <w:rFonts w:ascii="Arial" w:eastAsia="Times New Roman" w:hAnsi="Arial" w:cs="Times New Roman"/>
          <w:b/>
          <w:szCs w:val="26"/>
        </w:rPr>
        <w:t>Minimahuishoudens in de gemeente Berg en Dal</w:t>
      </w:r>
      <w:bookmarkEnd w:id="14"/>
    </w:p>
    <w:p w:rsidR="00EE3162" w:rsidRPr="00EE3162" w:rsidRDefault="00EE3162" w:rsidP="00EE3162">
      <w:pPr>
        <w:rPr>
          <w:rFonts w:ascii="Arial" w:eastAsia="Arial" w:hAnsi="Arial" w:cs="Times New Roman"/>
        </w:rPr>
      </w:pPr>
      <w:r w:rsidRPr="00EE3162">
        <w:rPr>
          <w:rFonts w:ascii="Arial" w:eastAsia="Arial" w:hAnsi="Arial" w:cs="Times New Roman"/>
        </w:rPr>
        <w:t xml:space="preserve">De gemeente Berg en Dal heeft op 1 januari 2018 in totaal 15.200 huishoudens. In de tabel hieronder wordt weergegeven hoeveel van deze huishoudens rond moet komen van een laag inkomen. Wij maken hierbij onderscheid tussen drie groepen: </w:t>
      </w:r>
    </w:p>
    <w:p w:rsidR="00EE3162" w:rsidRPr="00EE3162" w:rsidRDefault="00EE3162" w:rsidP="00EE3162">
      <w:pPr>
        <w:spacing w:after="0" w:line="240" w:lineRule="auto"/>
        <w:rPr>
          <w:rFonts w:ascii="Arial" w:eastAsia="Arial" w:hAnsi="Arial" w:cs="Times New Roman"/>
          <w:b/>
        </w:rPr>
      </w:pPr>
      <w:r w:rsidRPr="00EE3162">
        <w:rPr>
          <w:rFonts w:ascii="Arial" w:eastAsia="Arial" w:hAnsi="Arial" w:cs="Times New Roman"/>
        </w:rPr>
        <w:t>1. huishoudens die moeten rondkomen van een inkomen dat gelijk is het wettelijke sociaal minimum (Wsm). Dit zijn dus de huishoudens die voldoen aan de CBS-definitie van “huishoudens met een laag inkomen”.</w:t>
      </w:r>
      <w:r w:rsidRPr="00EE3162">
        <w:rPr>
          <w:rFonts w:ascii="Arial" w:eastAsia="Arial" w:hAnsi="Arial" w:cs="Times New Roman"/>
          <w:b/>
        </w:rPr>
        <w:t xml:space="preserve"> </w:t>
      </w:r>
    </w:p>
    <w:p w:rsidR="00EE3162" w:rsidRPr="00EE3162" w:rsidRDefault="00EE3162" w:rsidP="00EE3162">
      <w:pPr>
        <w:spacing w:after="0" w:line="240" w:lineRule="auto"/>
        <w:rPr>
          <w:rFonts w:ascii="Arial" w:eastAsia="Arial" w:hAnsi="Arial" w:cs="Times New Roman"/>
        </w:rPr>
      </w:pPr>
      <w:r w:rsidRPr="00EE3162">
        <w:rPr>
          <w:rFonts w:ascii="Arial" w:eastAsia="Arial" w:hAnsi="Arial" w:cs="Times New Roman"/>
        </w:rPr>
        <w:t xml:space="preserve">2. huishoudens die moeten rondkomen van een inkomen dat gelijk is aan 110% van het Wsm/ van de bijstandsnorm. </w:t>
      </w:r>
    </w:p>
    <w:p w:rsidR="00EE3162" w:rsidRPr="00EE3162" w:rsidRDefault="00EE3162" w:rsidP="00EE3162">
      <w:pPr>
        <w:spacing w:after="0" w:line="240" w:lineRule="auto"/>
        <w:rPr>
          <w:rFonts w:ascii="Arial" w:eastAsia="Arial" w:hAnsi="Arial" w:cs="Times New Roman"/>
        </w:rPr>
      </w:pPr>
      <w:r w:rsidRPr="00EE3162">
        <w:rPr>
          <w:rFonts w:ascii="Arial" w:eastAsia="Arial" w:hAnsi="Arial" w:cs="Times New Roman"/>
        </w:rPr>
        <w:t>3. huishoudens die moeten rondkomen van een inkomen dat gelijk is aan 120% van het Wsm/ van de bijstandsnorm.</w:t>
      </w:r>
    </w:p>
    <w:p w:rsidR="00EE3162" w:rsidRPr="00EE3162" w:rsidRDefault="00EE3162" w:rsidP="00EE3162">
      <w:pPr>
        <w:spacing w:after="0" w:line="240" w:lineRule="auto"/>
        <w:rPr>
          <w:rFonts w:ascii="Arial" w:eastAsia="Arial" w:hAnsi="Arial" w:cs="Times New Roman"/>
        </w:rPr>
      </w:pPr>
    </w:p>
    <w:p w:rsidR="00EE3162" w:rsidRPr="00EE3162" w:rsidRDefault="00EE3162" w:rsidP="00EE3162">
      <w:pPr>
        <w:spacing w:after="0" w:line="240" w:lineRule="auto"/>
        <w:rPr>
          <w:rFonts w:ascii="Arial" w:eastAsia="Arial" w:hAnsi="Arial" w:cs="Times New Roman"/>
        </w:rPr>
      </w:pPr>
      <w:r w:rsidRPr="00EE3162">
        <w:rPr>
          <w:rFonts w:ascii="Arial" w:eastAsia="Arial" w:hAnsi="Arial" w:cs="Times New Roman"/>
        </w:rPr>
        <w:t xml:space="preserve">Wij hanteren bovengenoemde groepen omdat het minimabeleid van de gemeente Berg en Dal zich voornamelijk richt op huishoudens met een inkomen tot 120% van de bijstandsnorm. In de rest van dit onderzoek worden de huishoudens met een inkomen tot 120% van de bijstandsnorm “de minimahuishoudens” genoemd. </w:t>
      </w:r>
    </w:p>
    <w:p w:rsidR="00EE3162" w:rsidRPr="00EE3162" w:rsidRDefault="00EE3162" w:rsidP="00EE3162">
      <w:pPr>
        <w:spacing w:after="0" w:line="240" w:lineRule="auto"/>
        <w:rPr>
          <w:rFonts w:ascii="Arial" w:eastAsia="Arial" w:hAnsi="Arial" w:cs="Times New Roman"/>
        </w:rPr>
      </w:pPr>
    </w:p>
    <w:tbl>
      <w:tblPr>
        <w:tblStyle w:val="Tabelraster1"/>
        <w:tblW w:w="0" w:type="auto"/>
        <w:tblLook w:val="04A0" w:firstRow="1" w:lastRow="0" w:firstColumn="1" w:lastColumn="0" w:noHBand="0" w:noVBand="1"/>
      </w:tblPr>
      <w:tblGrid>
        <w:gridCol w:w="2138"/>
        <w:gridCol w:w="1968"/>
        <w:gridCol w:w="1570"/>
        <w:gridCol w:w="1658"/>
        <w:gridCol w:w="1728"/>
      </w:tblGrid>
      <w:tr w:rsidR="00EE3162" w:rsidRPr="00EE3162" w:rsidTr="00EE3162">
        <w:trPr>
          <w:trHeight w:val="457"/>
        </w:trPr>
        <w:tc>
          <w:tcPr>
            <w:tcW w:w="2138" w:type="dxa"/>
            <w:shd w:val="clear" w:color="auto" w:fill="D0CECE"/>
          </w:tcPr>
          <w:p w:rsidR="00EE3162" w:rsidRPr="00EE3162" w:rsidRDefault="00EE3162" w:rsidP="00EE3162">
            <w:pPr>
              <w:rPr>
                <w:rFonts w:ascii="Arial" w:eastAsia="Calibri" w:hAnsi="Arial" w:cs="Arial"/>
                <w:b/>
                <w:lang w:eastAsia="nl-NL"/>
              </w:rPr>
            </w:pPr>
            <w:r w:rsidRPr="00EE3162">
              <w:rPr>
                <w:rFonts w:ascii="Arial" w:eastAsia="Calibri" w:hAnsi="Arial" w:cs="Arial"/>
                <w:b/>
                <w:lang w:eastAsia="nl-NL"/>
              </w:rPr>
              <w:t xml:space="preserve">Inkomen </w:t>
            </w:r>
          </w:p>
        </w:tc>
        <w:tc>
          <w:tcPr>
            <w:tcW w:w="1968" w:type="dxa"/>
            <w:shd w:val="clear" w:color="auto" w:fill="D0CECE"/>
          </w:tcPr>
          <w:p w:rsidR="00EE3162" w:rsidRPr="00EE3162" w:rsidRDefault="00EE3162" w:rsidP="00EE3162">
            <w:pPr>
              <w:rPr>
                <w:rFonts w:ascii="Arial" w:eastAsia="Calibri" w:hAnsi="Arial" w:cs="Arial"/>
                <w:b/>
                <w:lang w:eastAsia="nl-NL"/>
              </w:rPr>
            </w:pPr>
            <w:r w:rsidRPr="00EE3162">
              <w:rPr>
                <w:rFonts w:ascii="Arial" w:eastAsia="Calibri" w:hAnsi="Arial" w:cs="Arial"/>
                <w:b/>
                <w:lang w:eastAsia="nl-NL"/>
              </w:rPr>
              <w:t xml:space="preserve">Aantal huishoudens Berg en Dal </w:t>
            </w:r>
          </w:p>
        </w:tc>
        <w:tc>
          <w:tcPr>
            <w:tcW w:w="1570" w:type="dxa"/>
            <w:shd w:val="clear" w:color="auto" w:fill="D0CECE"/>
          </w:tcPr>
          <w:p w:rsidR="00EE3162" w:rsidRPr="00EE3162" w:rsidRDefault="00EE3162" w:rsidP="00EE3162">
            <w:pPr>
              <w:rPr>
                <w:rFonts w:ascii="Arial" w:eastAsia="Calibri" w:hAnsi="Arial" w:cs="Arial"/>
                <w:b/>
                <w:lang w:eastAsia="nl-NL"/>
              </w:rPr>
            </w:pPr>
            <w:r w:rsidRPr="00EE3162">
              <w:rPr>
                <w:rFonts w:ascii="Arial" w:eastAsia="Calibri" w:hAnsi="Arial" w:cs="Arial"/>
                <w:b/>
                <w:lang w:eastAsia="nl-NL"/>
              </w:rPr>
              <w:t xml:space="preserve">Aandeel </w:t>
            </w:r>
          </w:p>
        </w:tc>
        <w:tc>
          <w:tcPr>
            <w:tcW w:w="1658" w:type="dxa"/>
            <w:shd w:val="clear" w:color="auto" w:fill="D0CECE"/>
          </w:tcPr>
          <w:p w:rsidR="00EE3162" w:rsidRPr="00EE3162" w:rsidRDefault="00EE3162" w:rsidP="00EE3162">
            <w:pPr>
              <w:rPr>
                <w:rFonts w:ascii="Arial" w:eastAsia="Calibri" w:hAnsi="Arial" w:cs="Arial"/>
                <w:b/>
                <w:lang w:eastAsia="nl-NL"/>
              </w:rPr>
            </w:pPr>
            <w:r w:rsidRPr="00EE3162">
              <w:rPr>
                <w:rFonts w:ascii="Arial" w:eastAsia="Calibri" w:hAnsi="Arial" w:cs="Arial"/>
                <w:b/>
                <w:lang w:eastAsia="nl-NL"/>
              </w:rPr>
              <w:t>Aandeel Gelderland</w:t>
            </w:r>
          </w:p>
        </w:tc>
        <w:tc>
          <w:tcPr>
            <w:tcW w:w="1728" w:type="dxa"/>
            <w:shd w:val="clear" w:color="auto" w:fill="D0CECE"/>
          </w:tcPr>
          <w:p w:rsidR="00EE3162" w:rsidRPr="00EE3162" w:rsidRDefault="00EE3162" w:rsidP="00EE3162">
            <w:pPr>
              <w:rPr>
                <w:rFonts w:ascii="Arial" w:eastAsia="Calibri" w:hAnsi="Arial" w:cs="Arial"/>
                <w:b/>
                <w:lang w:eastAsia="nl-NL"/>
              </w:rPr>
            </w:pPr>
            <w:r w:rsidRPr="00EE3162">
              <w:rPr>
                <w:rFonts w:ascii="Arial" w:eastAsia="Calibri" w:hAnsi="Arial" w:cs="Arial"/>
                <w:b/>
                <w:lang w:eastAsia="nl-NL"/>
              </w:rPr>
              <w:t>Aandeel landelijk</w:t>
            </w:r>
          </w:p>
        </w:tc>
      </w:tr>
      <w:tr w:rsidR="00EE3162" w:rsidRPr="00EE3162" w:rsidTr="00D608D4">
        <w:trPr>
          <w:trHeight w:val="228"/>
        </w:trPr>
        <w:tc>
          <w:tcPr>
            <w:tcW w:w="2138" w:type="dxa"/>
          </w:tcPr>
          <w:p w:rsidR="00EE3162" w:rsidRPr="00EE3162" w:rsidRDefault="00EE3162" w:rsidP="00EE3162">
            <w:pPr>
              <w:rPr>
                <w:rFonts w:ascii="Arial" w:eastAsia="Calibri" w:hAnsi="Arial" w:cs="Arial"/>
                <w:i/>
                <w:lang w:eastAsia="nl-NL"/>
              </w:rPr>
            </w:pPr>
            <w:r w:rsidRPr="00EE3162">
              <w:rPr>
                <w:rFonts w:ascii="Arial" w:eastAsia="Calibri" w:hAnsi="Arial" w:cs="Arial"/>
                <w:i/>
                <w:lang w:eastAsia="nl-NL"/>
              </w:rPr>
              <w:t>Tot 100% Wsm</w:t>
            </w:r>
          </w:p>
        </w:tc>
        <w:tc>
          <w:tcPr>
            <w:tcW w:w="1968" w:type="dxa"/>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1.100</w:t>
            </w:r>
          </w:p>
        </w:tc>
        <w:tc>
          <w:tcPr>
            <w:tcW w:w="1570" w:type="dxa"/>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7,2%</w:t>
            </w:r>
          </w:p>
        </w:tc>
        <w:tc>
          <w:tcPr>
            <w:tcW w:w="1658" w:type="dxa"/>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7,1%</w:t>
            </w:r>
          </w:p>
        </w:tc>
        <w:tc>
          <w:tcPr>
            <w:tcW w:w="1728" w:type="dxa"/>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7,9%</w:t>
            </w:r>
          </w:p>
        </w:tc>
      </w:tr>
      <w:tr w:rsidR="00EE3162" w:rsidRPr="00EE3162" w:rsidTr="00D608D4">
        <w:trPr>
          <w:trHeight w:val="228"/>
        </w:trPr>
        <w:tc>
          <w:tcPr>
            <w:tcW w:w="2138" w:type="dxa"/>
          </w:tcPr>
          <w:p w:rsidR="00EE3162" w:rsidRPr="00EE3162" w:rsidRDefault="00EE3162" w:rsidP="00EE3162">
            <w:pPr>
              <w:rPr>
                <w:rFonts w:ascii="Arial" w:eastAsia="Calibri" w:hAnsi="Arial" w:cs="Arial"/>
                <w:i/>
                <w:lang w:eastAsia="nl-NL"/>
              </w:rPr>
            </w:pPr>
            <w:r w:rsidRPr="00EE3162">
              <w:rPr>
                <w:rFonts w:ascii="Arial" w:eastAsia="Calibri" w:hAnsi="Arial" w:cs="Arial"/>
                <w:i/>
                <w:lang w:eastAsia="nl-NL"/>
              </w:rPr>
              <w:t>Tot 110% Wsm</w:t>
            </w:r>
          </w:p>
        </w:tc>
        <w:tc>
          <w:tcPr>
            <w:tcW w:w="1968" w:type="dxa"/>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1.600</w:t>
            </w:r>
          </w:p>
        </w:tc>
        <w:tc>
          <w:tcPr>
            <w:tcW w:w="1570" w:type="dxa"/>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10,5%</w:t>
            </w:r>
          </w:p>
        </w:tc>
        <w:tc>
          <w:tcPr>
            <w:tcW w:w="1658" w:type="dxa"/>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9,8%</w:t>
            </w:r>
          </w:p>
        </w:tc>
        <w:tc>
          <w:tcPr>
            <w:tcW w:w="1728" w:type="dxa"/>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10,7%</w:t>
            </w:r>
          </w:p>
        </w:tc>
      </w:tr>
      <w:tr w:rsidR="00EE3162" w:rsidRPr="00EE3162" w:rsidTr="00D608D4">
        <w:trPr>
          <w:trHeight w:val="228"/>
        </w:trPr>
        <w:tc>
          <w:tcPr>
            <w:tcW w:w="2138" w:type="dxa"/>
          </w:tcPr>
          <w:p w:rsidR="00EE3162" w:rsidRPr="00EE3162" w:rsidRDefault="00EE3162" w:rsidP="00EE3162">
            <w:pPr>
              <w:rPr>
                <w:rFonts w:ascii="Arial" w:eastAsia="Calibri" w:hAnsi="Arial" w:cs="Arial"/>
                <w:i/>
                <w:lang w:eastAsia="nl-NL"/>
              </w:rPr>
            </w:pPr>
            <w:r w:rsidRPr="00EE3162">
              <w:rPr>
                <w:rFonts w:ascii="Arial" w:eastAsia="Calibri" w:hAnsi="Arial" w:cs="Arial"/>
                <w:i/>
                <w:lang w:eastAsia="nl-NL"/>
              </w:rPr>
              <w:t>Tot 120% Wsm</w:t>
            </w:r>
          </w:p>
        </w:tc>
        <w:tc>
          <w:tcPr>
            <w:tcW w:w="1968" w:type="dxa"/>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2.200</w:t>
            </w:r>
          </w:p>
        </w:tc>
        <w:tc>
          <w:tcPr>
            <w:tcW w:w="1570" w:type="dxa"/>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14,5%</w:t>
            </w:r>
          </w:p>
        </w:tc>
        <w:tc>
          <w:tcPr>
            <w:tcW w:w="1658" w:type="dxa"/>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12,7%</w:t>
            </w:r>
          </w:p>
        </w:tc>
        <w:tc>
          <w:tcPr>
            <w:tcW w:w="1728" w:type="dxa"/>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13,6%</w:t>
            </w:r>
          </w:p>
        </w:tc>
      </w:tr>
    </w:tbl>
    <w:p w:rsidR="00EE3162" w:rsidRPr="00EE3162" w:rsidRDefault="00EE3162" w:rsidP="00EE3162">
      <w:pPr>
        <w:rPr>
          <w:rFonts w:ascii="Arial" w:eastAsia="Arial" w:hAnsi="Arial" w:cs="Arial"/>
        </w:rPr>
      </w:pPr>
    </w:p>
    <w:p w:rsidR="00EE3162" w:rsidRPr="00EE3162" w:rsidRDefault="00EE3162" w:rsidP="00EE3162">
      <w:pPr>
        <w:rPr>
          <w:rFonts w:ascii="Arial" w:eastAsia="Arial" w:hAnsi="Arial" w:cs="Arial"/>
        </w:rPr>
      </w:pPr>
      <w:r w:rsidRPr="00EE3162">
        <w:rPr>
          <w:rFonts w:ascii="Arial" w:eastAsia="Arial" w:hAnsi="Arial" w:cs="Arial"/>
        </w:rPr>
        <w:t xml:space="preserve">Uit bovengenoemde tabel valt op te maken dat ruim 14% van de huishoudens in de gemeente een inkomen heeft tot 120% van het wettelijk sociaal minimum. Dat zijn 2.200 huishoudens. 10,5% van de huishoudens heeft een inkomen tot 110% van het wettelijk sociaal minimum, dit zijn 1.600 huishoudens. 1.100 huishoudens moeten rondkomen van een inkomen op of onder bijstandsniveau (100% wettelijk sociaal minimum). Dit is ruim 7% van alle huishoudens in de gemeente. </w:t>
      </w:r>
    </w:p>
    <w:p w:rsidR="00EE3162" w:rsidRPr="00EE3162" w:rsidRDefault="00EE3162" w:rsidP="00EE3162">
      <w:pPr>
        <w:rPr>
          <w:rFonts w:ascii="Arial" w:eastAsia="Arial" w:hAnsi="Arial" w:cs="Arial"/>
        </w:rPr>
      </w:pPr>
      <w:r w:rsidRPr="00EE3162">
        <w:rPr>
          <w:rFonts w:ascii="Arial" w:eastAsia="Arial" w:hAnsi="Arial" w:cs="Arial"/>
        </w:rPr>
        <w:t xml:space="preserve">Als we het aantal huishoudens met een laag inkomen in de gemeente Berg en Dal vergelijken met andere huishoudens in Gelderland en in heel Nederland valt op dat wij iets minder huishoudens hebben die rond moeten komen van een inkomen tot 100% van het wsm. Daarentegen hebben wij wel relatief veel huishoudens die rond moeten komen van een inkomen tot 120% van het wsm.  </w:t>
      </w:r>
    </w:p>
    <w:p w:rsidR="00EE3162" w:rsidRPr="00EE3162" w:rsidRDefault="00EE3162" w:rsidP="00EE3162">
      <w:pPr>
        <w:keepNext/>
        <w:keepLines/>
        <w:spacing w:before="40" w:after="0"/>
        <w:outlineLvl w:val="1"/>
        <w:rPr>
          <w:rFonts w:ascii="Arial" w:eastAsia="Times New Roman" w:hAnsi="Arial" w:cs="Times New Roman"/>
          <w:b/>
          <w:szCs w:val="26"/>
        </w:rPr>
      </w:pPr>
      <w:bookmarkStart w:id="15" w:name="_Toc26870486"/>
      <w:bookmarkStart w:id="16" w:name="_Toc28006923"/>
      <w:bookmarkStart w:id="17" w:name="_Toc29209443"/>
      <w:bookmarkStart w:id="18" w:name="_Toc30511592"/>
      <w:bookmarkStart w:id="19" w:name="_Toc45876560"/>
      <w:r w:rsidRPr="00EE3162">
        <w:rPr>
          <w:rFonts w:ascii="Arial" w:eastAsia="Times New Roman" w:hAnsi="Arial" w:cs="Times New Roman"/>
          <w:b/>
          <w:szCs w:val="26"/>
        </w:rPr>
        <w:t>Huishoudtype</w:t>
      </w:r>
      <w:bookmarkEnd w:id="15"/>
      <w:bookmarkEnd w:id="16"/>
      <w:bookmarkEnd w:id="17"/>
      <w:bookmarkEnd w:id="18"/>
      <w:bookmarkEnd w:id="19"/>
    </w:p>
    <w:p w:rsidR="00EE3162" w:rsidRPr="00EE3162" w:rsidRDefault="00EE3162" w:rsidP="00EE3162">
      <w:pPr>
        <w:rPr>
          <w:rFonts w:ascii="Arial" w:eastAsia="Arial" w:hAnsi="Arial" w:cs="Arial"/>
          <w:b/>
        </w:rPr>
      </w:pPr>
      <w:r w:rsidRPr="00EE3162">
        <w:rPr>
          <w:rFonts w:ascii="Arial" w:eastAsia="Arial" w:hAnsi="Arial" w:cs="Arial"/>
        </w:rPr>
        <w:t xml:space="preserve">Onderstaande tabel geeft een overzicht van de huishoudens tot 120% Wsm, opgesplitst naar gezinssamenstelling. </w:t>
      </w:r>
    </w:p>
    <w:tbl>
      <w:tblPr>
        <w:tblStyle w:val="Tabelraster1"/>
        <w:tblW w:w="9493" w:type="dxa"/>
        <w:tblLook w:val="04A0" w:firstRow="1" w:lastRow="0" w:firstColumn="1" w:lastColumn="0" w:noHBand="0" w:noVBand="1"/>
      </w:tblPr>
      <w:tblGrid>
        <w:gridCol w:w="2084"/>
        <w:gridCol w:w="1461"/>
        <w:gridCol w:w="1648"/>
        <w:gridCol w:w="1377"/>
        <w:gridCol w:w="1458"/>
        <w:gridCol w:w="1465"/>
      </w:tblGrid>
      <w:tr w:rsidR="00EE3162" w:rsidRPr="00EE3162" w:rsidTr="00EE3162">
        <w:trPr>
          <w:trHeight w:val="677"/>
        </w:trPr>
        <w:tc>
          <w:tcPr>
            <w:tcW w:w="2086" w:type="dxa"/>
            <w:shd w:val="clear" w:color="auto" w:fill="D0CECE"/>
          </w:tcPr>
          <w:p w:rsidR="00EE3162" w:rsidRPr="00EE3162" w:rsidRDefault="00EE3162" w:rsidP="00EE3162">
            <w:pPr>
              <w:rPr>
                <w:rFonts w:ascii="Arial" w:eastAsia="Calibri" w:hAnsi="Arial" w:cs="Arial"/>
                <w:b/>
                <w:lang w:eastAsia="nl-NL"/>
              </w:rPr>
            </w:pPr>
            <w:r w:rsidRPr="00EE3162">
              <w:rPr>
                <w:rFonts w:ascii="Arial" w:eastAsia="Calibri" w:hAnsi="Arial" w:cs="Arial"/>
                <w:b/>
                <w:lang w:eastAsia="nl-NL"/>
              </w:rPr>
              <w:t xml:space="preserve">Huishoudtype </w:t>
            </w:r>
          </w:p>
        </w:tc>
        <w:tc>
          <w:tcPr>
            <w:tcW w:w="1453" w:type="dxa"/>
            <w:shd w:val="clear" w:color="auto" w:fill="D0CECE"/>
          </w:tcPr>
          <w:p w:rsidR="00EE3162" w:rsidRPr="00EE3162" w:rsidRDefault="00EE3162" w:rsidP="00EE3162">
            <w:pPr>
              <w:rPr>
                <w:rFonts w:ascii="Arial" w:eastAsia="Calibri" w:hAnsi="Arial" w:cs="Arial"/>
                <w:b/>
                <w:lang w:eastAsia="nl-NL"/>
              </w:rPr>
            </w:pPr>
            <w:r w:rsidRPr="00EE3162">
              <w:rPr>
                <w:rFonts w:ascii="Arial" w:eastAsia="Calibri" w:hAnsi="Arial" w:cs="Arial"/>
                <w:b/>
                <w:lang w:eastAsia="nl-NL"/>
              </w:rPr>
              <w:t xml:space="preserve">Aantal huishoudens </w:t>
            </w:r>
          </w:p>
        </w:tc>
        <w:tc>
          <w:tcPr>
            <w:tcW w:w="1649" w:type="dxa"/>
            <w:shd w:val="clear" w:color="auto" w:fill="D0CECE"/>
          </w:tcPr>
          <w:p w:rsidR="00EE3162" w:rsidRPr="00EE3162" w:rsidRDefault="00EE3162" w:rsidP="00EE3162">
            <w:pPr>
              <w:rPr>
                <w:rFonts w:eastAsia="Calibri" w:cs="Arial"/>
                <w:b/>
                <w:lang w:eastAsia="nl-NL"/>
              </w:rPr>
            </w:pPr>
            <w:r w:rsidRPr="00EE3162">
              <w:rPr>
                <w:rFonts w:ascii="Arial" w:eastAsia="Calibri" w:hAnsi="Arial" w:cs="Arial"/>
                <w:b/>
                <w:lang w:eastAsia="nl-NL"/>
              </w:rPr>
              <w:t>Aantal t.o.v. alle huishoudens</w:t>
            </w:r>
          </w:p>
        </w:tc>
        <w:tc>
          <w:tcPr>
            <w:tcW w:w="1379" w:type="dxa"/>
            <w:shd w:val="clear" w:color="auto" w:fill="D0CECE"/>
          </w:tcPr>
          <w:p w:rsidR="00EE3162" w:rsidRPr="00EE3162" w:rsidRDefault="00EE3162" w:rsidP="00EE3162">
            <w:pPr>
              <w:rPr>
                <w:rFonts w:ascii="Arial" w:eastAsia="Calibri" w:hAnsi="Arial" w:cs="Arial"/>
                <w:b/>
                <w:lang w:eastAsia="nl-NL"/>
              </w:rPr>
            </w:pPr>
            <w:r w:rsidRPr="00EE3162">
              <w:rPr>
                <w:rFonts w:ascii="Arial" w:eastAsia="Calibri" w:hAnsi="Arial" w:cs="Arial"/>
                <w:b/>
                <w:lang w:eastAsia="nl-NL"/>
              </w:rPr>
              <w:t xml:space="preserve">Aandeel (%) </w:t>
            </w:r>
          </w:p>
          <w:p w:rsidR="00EE3162" w:rsidRPr="00EE3162" w:rsidRDefault="00EE3162" w:rsidP="00EE3162">
            <w:pPr>
              <w:rPr>
                <w:rFonts w:ascii="Arial" w:eastAsia="Calibri" w:hAnsi="Arial" w:cs="Arial"/>
                <w:b/>
                <w:lang w:eastAsia="nl-NL"/>
              </w:rPr>
            </w:pPr>
            <w:r w:rsidRPr="00EE3162">
              <w:rPr>
                <w:rFonts w:ascii="Arial" w:eastAsia="Calibri" w:hAnsi="Arial" w:cs="Arial"/>
                <w:b/>
                <w:lang w:eastAsia="nl-NL"/>
              </w:rPr>
              <w:t xml:space="preserve">Berg en Dal </w:t>
            </w:r>
          </w:p>
        </w:tc>
        <w:tc>
          <w:tcPr>
            <w:tcW w:w="1459" w:type="dxa"/>
            <w:shd w:val="clear" w:color="auto" w:fill="D0CECE"/>
          </w:tcPr>
          <w:p w:rsidR="00EE3162" w:rsidRPr="00EE3162" w:rsidRDefault="00EE3162" w:rsidP="00EE3162">
            <w:pPr>
              <w:rPr>
                <w:rFonts w:ascii="Arial" w:eastAsia="Calibri" w:hAnsi="Arial" w:cs="Arial"/>
                <w:b/>
                <w:lang w:eastAsia="nl-NL"/>
              </w:rPr>
            </w:pPr>
            <w:r w:rsidRPr="00EE3162">
              <w:rPr>
                <w:rFonts w:ascii="Arial" w:eastAsia="Calibri" w:hAnsi="Arial" w:cs="Arial"/>
                <w:b/>
                <w:lang w:eastAsia="nl-NL"/>
              </w:rPr>
              <w:t>Aandeel  (%) Gelderland</w:t>
            </w:r>
          </w:p>
        </w:tc>
        <w:tc>
          <w:tcPr>
            <w:tcW w:w="1467" w:type="dxa"/>
            <w:shd w:val="clear" w:color="auto" w:fill="D0CECE"/>
          </w:tcPr>
          <w:p w:rsidR="00EE3162" w:rsidRPr="00EE3162" w:rsidRDefault="00EE3162" w:rsidP="00EE3162">
            <w:pPr>
              <w:rPr>
                <w:rFonts w:ascii="Arial" w:eastAsia="Calibri" w:hAnsi="Arial" w:cs="Arial"/>
                <w:b/>
                <w:lang w:eastAsia="nl-NL"/>
              </w:rPr>
            </w:pPr>
            <w:r w:rsidRPr="00EE3162">
              <w:rPr>
                <w:rFonts w:ascii="Arial" w:eastAsia="Calibri" w:hAnsi="Arial" w:cs="Arial"/>
                <w:b/>
                <w:lang w:eastAsia="nl-NL"/>
              </w:rPr>
              <w:t>Aandeel  (%) landelijk</w:t>
            </w:r>
          </w:p>
        </w:tc>
      </w:tr>
      <w:tr w:rsidR="00EE3162" w:rsidRPr="00EE3162" w:rsidTr="00D608D4">
        <w:trPr>
          <w:trHeight w:val="442"/>
        </w:trPr>
        <w:tc>
          <w:tcPr>
            <w:tcW w:w="2086" w:type="dxa"/>
          </w:tcPr>
          <w:p w:rsidR="00EE3162" w:rsidRPr="00EE3162" w:rsidRDefault="00EE3162" w:rsidP="00EE3162">
            <w:pPr>
              <w:rPr>
                <w:rFonts w:ascii="Arial" w:eastAsia="Calibri" w:hAnsi="Arial" w:cs="Arial"/>
                <w:i/>
                <w:lang w:eastAsia="nl-NL"/>
              </w:rPr>
            </w:pPr>
            <w:r w:rsidRPr="00EE3162">
              <w:rPr>
                <w:rFonts w:ascii="Arial" w:eastAsia="Calibri" w:hAnsi="Arial" w:cs="Arial"/>
                <w:i/>
                <w:lang w:eastAsia="nl-NL"/>
              </w:rPr>
              <w:t>Totaal aantal huishoudens</w:t>
            </w:r>
          </w:p>
        </w:tc>
        <w:tc>
          <w:tcPr>
            <w:tcW w:w="1453" w:type="dxa"/>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2.200</w:t>
            </w:r>
          </w:p>
        </w:tc>
        <w:tc>
          <w:tcPr>
            <w:tcW w:w="1649" w:type="dxa"/>
          </w:tcPr>
          <w:p w:rsidR="00EE3162" w:rsidRPr="00EE3162" w:rsidRDefault="00EE3162" w:rsidP="00EE3162">
            <w:pPr>
              <w:rPr>
                <w:rFonts w:eastAsia="Calibri" w:cs="Arial"/>
                <w:lang w:eastAsia="nl-NL"/>
              </w:rPr>
            </w:pPr>
            <w:r w:rsidRPr="00EE3162">
              <w:rPr>
                <w:rFonts w:ascii="Arial" w:eastAsia="Calibri" w:hAnsi="Arial" w:cs="Arial"/>
                <w:lang w:eastAsia="nl-NL"/>
              </w:rPr>
              <w:t>15%</w:t>
            </w:r>
          </w:p>
        </w:tc>
        <w:tc>
          <w:tcPr>
            <w:tcW w:w="1379" w:type="dxa"/>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100%</w:t>
            </w:r>
          </w:p>
        </w:tc>
        <w:tc>
          <w:tcPr>
            <w:tcW w:w="1459" w:type="dxa"/>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100%</w:t>
            </w:r>
          </w:p>
        </w:tc>
        <w:tc>
          <w:tcPr>
            <w:tcW w:w="1467" w:type="dxa"/>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100%</w:t>
            </w:r>
          </w:p>
        </w:tc>
      </w:tr>
      <w:tr w:rsidR="00EE3162" w:rsidRPr="00EE3162" w:rsidTr="00D608D4">
        <w:trPr>
          <w:trHeight w:val="221"/>
        </w:trPr>
        <w:tc>
          <w:tcPr>
            <w:tcW w:w="2086" w:type="dxa"/>
          </w:tcPr>
          <w:p w:rsidR="00EE3162" w:rsidRPr="00EE3162" w:rsidRDefault="00EE3162" w:rsidP="00EE3162">
            <w:pPr>
              <w:rPr>
                <w:rFonts w:ascii="Arial" w:eastAsia="Calibri" w:hAnsi="Arial" w:cs="Arial"/>
                <w:i/>
                <w:lang w:eastAsia="nl-NL"/>
              </w:rPr>
            </w:pPr>
            <w:r w:rsidRPr="00EE3162">
              <w:rPr>
                <w:rFonts w:ascii="Arial" w:eastAsia="Calibri" w:hAnsi="Arial" w:cs="Arial"/>
                <w:i/>
                <w:lang w:eastAsia="nl-NL"/>
              </w:rPr>
              <w:t>Alleenstaand</w:t>
            </w:r>
          </w:p>
        </w:tc>
        <w:tc>
          <w:tcPr>
            <w:tcW w:w="1453" w:type="dxa"/>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1.500</w:t>
            </w:r>
          </w:p>
        </w:tc>
        <w:tc>
          <w:tcPr>
            <w:tcW w:w="1649" w:type="dxa"/>
          </w:tcPr>
          <w:p w:rsidR="00EE3162" w:rsidRPr="00EE3162" w:rsidRDefault="00EE3162" w:rsidP="00EE3162">
            <w:pPr>
              <w:rPr>
                <w:rFonts w:eastAsia="Calibri" w:cs="Arial"/>
                <w:lang w:eastAsia="nl-NL"/>
              </w:rPr>
            </w:pPr>
            <w:r w:rsidRPr="00EE3162">
              <w:rPr>
                <w:rFonts w:ascii="Arial" w:eastAsia="Calibri" w:hAnsi="Arial" w:cs="Arial"/>
                <w:lang w:eastAsia="nl-NL"/>
              </w:rPr>
              <w:t>30%</w:t>
            </w:r>
          </w:p>
        </w:tc>
        <w:tc>
          <w:tcPr>
            <w:tcW w:w="1379" w:type="dxa"/>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68%</w:t>
            </w:r>
          </w:p>
        </w:tc>
        <w:tc>
          <w:tcPr>
            <w:tcW w:w="1459" w:type="dxa"/>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67%</w:t>
            </w:r>
          </w:p>
        </w:tc>
        <w:tc>
          <w:tcPr>
            <w:tcW w:w="1467" w:type="dxa"/>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63%</w:t>
            </w:r>
          </w:p>
        </w:tc>
      </w:tr>
      <w:tr w:rsidR="00EE3162" w:rsidRPr="00EE3162" w:rsidTr="00D608D4">
        <w:trPr>
          <w:trHeight w:val="221"/>
        </w:trPr>
        <w:tc>
          <w:tcPr>
            <w:tcW w:w="2086" w:type="dxa"/>
          </w:tcPr>
          <w:p w:rsidR="00EE3162" w:rsidRPr="00EE3162" w:rsidRDefault="00EE3162" w:rsidP="00EE3162">
            <w:pPr>
              <w:rPr>
                <w:rFonts w:ascii="Arial" w:eastAsia="Calibri" w:hAnsi="Arial" w:cs="Arial"/>
                <w:i/>
                <w:lang w:eastAsia="nl-NL"/>
              </w:rPr>
            </w:pPr>
            <w:r w:rsidRPr="00EE3162">
              <w:rPr>
                <w:rFonts w:ascii="Arial" w:eastAsia="Calibri" w:hAnsi="Arial" w:cs="Arial"/>
                <w:i/>
                <w:lang w:eastAsia="nl-NL"/>
              </w:rPr>
              <w:t>Eenoudergezin</w:t>
            </w:r>
          </w:p>
        </w:tc>
        <w:tc>
          <w:tcPr>
            <w:tcW w:w="1453" w:type="dxa"/>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200</w:t>
            </w:r>
          </w:p>
        </w:tc>
        <w:tc>
          <w:tcPr>
            <w:tcW w:w="1649" w:type="dxa"/>
          </w:tcPr>
          <w:p w:rsidR="00EE3162" w:rsidRPr="00EE3162" w:rsidRDefault="00EE3162" w:rsidP="00EE3162">
            <w:pPr>
              <w:rPr>
                <w:rFonts w:eastAsia="Calibri" w:cs="Arial"/>
                <w:lang w:eastAsia="nl-NL"/>
              </w:rPr>
            </w:pPr>
            <w:r w:rsidRPr="00EE3162">
              <w:rPr>
                <w:rFonts w:ascii="Arial" w:eastAsia="Calibri" w:hAnsi="Arial" w:cs="Arial"/>
                <w:lang w:eastAsia="nl-NL"/>
              </w:rPr>
              <w:t>20%</w:t>
            </w:r>
          </w:p>
        </w:tc>
        <w:tc>
          <w:tcPr>
            <w:tcW w:w="1379" w:type="dxa"/>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9,0%</w:t>
            </w:r>
          </w:p>
        </w:tc>
        <w:tc>
          <w:tcPr>
            <w:tcW w:w="1459" w:type="dxa"/>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10%</w:t>
            </w:r>
          </w:p>
        </w:tc>
        <w:tc>
          <w:tcPr>
            <w:tcW w:w="1467" w:type="dxa"/>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13%</w:t>
            </w:r>
          </w:p>
        </w:tc>
      </w:tr>
      <w:tr w:rsidR="00EE3162" w:rsidRPr="00EE3162" w:rsidTr="00D608D4">
        <w:trPr>
          <w:trHeight w:val="442"/>
        </w:trPr>
        <w:tc>
          <w:tcPr>
            <w:tcW w:w="2086" w:type="dxa"/>
          </w:tcPr>
          <w:p w:rsidR="00EE3162" w:rsidRPr="00EE3162" w:rsidRDefault="00EE3162" w:rsidP="00EE3162">
            <w:pPr>
              <w:rPr>
                <w:rFonts w:ascii="Arial" w:eastAsia="Calibri" w:hAnsi="Arial" w:cs="Arial"/>
                <w:i/>
                <w:lang w:eastAsia="nl-NL"/>
              </w:rPr>
            </w:pPr>
            <w:r w:rsidRPr="00EE3162">
              <w:rPr>
                <w:rFonts w:ascii="Arial" w:eastAsia="Calibri" w:hAnsi="Arial" w:cs="Arial"/>
                <w:i/>
                <w:lang w:eastAsia="nl-NL"/>
              </w:rPr>
              <w:t>Echtpaar  met kinderen</w:t>
            </w:r>
          </w:p>
        </w:tc>
        <w:tc>
          <w:tcPr>
            <w:tcW w:w="1453" w:type="dxa"/>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100</w:t>
            </w:r>
          </w:p>
        </w:tc>
        <w:tc>
          <w:tcPr>
            <w:tcW w:w="1649" w:type="dxa"/>
          </w:tcPr>
          <w:p w:rsidR="00EE3162" w:rsidRPr="00EE3162" w:rsidRDefault="00EE3162" w:rsidP="00EE3162">
            <w:pPr>
              <w:rPr>
                <w:rFonts w:eastAsia="Calibri" w:cs="Arial"/>
                <w:lang w:eastAsia="nl-NL"/>
              </w:rPr>
            </w:pPr>
            <w:r w:rsidRPr="00EE3162">
              <w:rPr>
                <w:rFonts w:ascii="Arial" w:eastAsia="Calibri" w:hAnsi="Arial" w:cs="Arial"/>
                <w:lang w:eastAsia="nl-NL"/>
              </w:rPr>
              <w:t>2,0%</w:t>
            </w:r>
          </w:p>
        </w:tc>
        <w:tc>
          <w:tcPr>
            <w:tcW w:w="1379" w:type="dxa"/>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4,5%</w:t>
            </w:r>
          </w:p>
        </w:tc>
        <w:tc>
          <w:tcPr>
            <w:tcW w:w="1459" w:type="dxa"/>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8,0%</w:t>
            </w:r>
          </w:p>
        </w:tc>
        <w:tc>
          <w:tcPr>
            <w:tcW w:w="1467" w:type="dxa"/>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13%</w:t>
            </w:r>
          </w:p>
        </w:tc>
      </w:tr>
      <w:tr w:rsidR="00EE3162" w:rsidRPr="00EE3162" w:rsidTr="00D608D4">
        <w:trPr>
          <w:trHeight w:val="442"/>
        </w:trPr>
        <w:tc>
          <w:tcPr>
            <w:tcW w:w="2086" w:type="dxa"/>
          </w:tcPr>
          <w:p w:rsidR="00EE3162" w:rsidRPr="00EE3162" w:rsidRDefault="00EE3162" w:rsidP="00EE3162">
            <w:pPr>
              <w:rPr>
                <w:rFonts w:ascii="Arial" w:eastAsia="Calibri" w:hAnsi="Arial" w:cs="Arial"/>
                <w:i/>
                <w:lang w:eastAsia="nl-NL"/>
              </w:rPr>
            </w:pPr>
            <w:r w:rsidRPr="00EE3162">
              <w:rPr>
                <w:rFonts w:ascii="Arial" w:eastAsia="Calibri" w:hAnsi="Arial" w:cs="Arial"/>
                <w:i/>
                <w:lang w:eastAsia="nl-NL"/>
              </w:rPr>
              <w:t>Echtpaar  zonder kinderen</w:t>
            </w:r>
          </w:p>
        </w:tc>
        <w:tc>
          <w:tcPr>
            <w:tcW w:w="1453" w:type="dxa"/>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400</w:t>
            </w:r>
          </w:p>
        </w:tc>
        <w:tc>
          <w:tcPr>
            <w:tcW w:w="1649" w:type="dxa"/>
          </w:tcPr>
          <w:p w:rsidR="00EE3162" w:rsidRPr="00EE3162" w:rsidRDefault="00EE3162" w:rsidP="00EE3162">
            <w:pPr>
              <w:rPr>
                <w:rFonts w:eastAsia="Calibri" w:cs="Arial"/>
                <w:lang w:eastAsia="nl-NL"/>
              </w:rPr>
            </w:pPr>
            <w:r w:rsidRPr="00EE3162">
              <w:rPr>
                <w:rFonts w:ascii="Arial" w:eastAsia="Calibri" w:hAnsi="Arial" w:cs="Arial"/>
                <w:lang w:eastAsia="nl-NL"/>
              </w:rPr>
              <w:t>8,0%</w:t>
            </w:r>
          </w:p>
        </w:tc>
        <w:tc>
          <w:tcPr>
            <w:tcW w:w="1379" w:type="dxa"/>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18,5%</w:t>
            </w:r>
          </w:p>
        </w:tc>
        <w:tc>
          <w:tcPr>
            <w:tcW w:w="1459" w:type="dxa"/>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15%</w:t>
            </w:r>
          </w:p>
        </w:tc>
        <w:tc>
          <w:tcPr>
            <w:tcW w:w="1467" w:type="dxa"/>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11%</w:t>
            </w:r>
          </w:p>
        </w:tc>
      </w:tr>
    </w:tbl>
    <w:p w:rsidR="00EE3162" w:rsidRPr="00EE3162" w:rsidRDefault="00EE3162" w:rsidP="00EE3162">
      <w:pPr>
        <w:spacing w:before="240"/>
        <w:rPr>
          <w:rFonts w:ascii="Arial" w:eastAsia="Arial" w:hAnsi="Arial" w:cs="Arial"/>
        </w:rPr>
      </w:pPr>
      <w:r w:rsidRPr="00EE3162">
        <w:rPr>
          <w:rFonts w:ascii="Arial" w:eastAsia="Arial" w:hAnsi="Arial" w:cs="Arial"/>
        </w:rPr>
        <w:t xml:space="preserve">Uit de tabel valt op te maken dat de meeste inwoners die een minimum inkomen hebben alleenstaand zijn (68% van de minimahuishoudens). De groep die volgt zijn de echtparen zonder kinderen (18,5% van alle minimahuishoudens). In de gemeente Berg en Dal is de omvang van deze groepen groter dan de landelijke omvang en de omgang in de provincie Gelderland. </w:t>
      </w:r>
    </w:p>
    <w:p w:rsidR="00EE3162" w:rsidRPr="00EE3162" w:rsidRDefault="00EE3162" w:rsidP="00EE3162">
      <w:pPr>
        <w:spacing w:before="240"/>
        <w:rPr>
          <w:rFonts w:ascii="Arial" w:eastAsia="Arial" w:hAnsi="Arial" w:cs="Arial"/>
        </w:rPr>
      </w:pPr>
      <w:r w:rsidRPr="00EE3162">
        <w:rPr>
          <w:rFonts w:ascii="Arial" w:eastAsia="Arial" w:hAnsi="Arial" w:cs="Arial"/>
        </w:rPr>
        <w:t xml:space="preserve">Uit de tabel blijkt ook dat in de gemeente Berg en Dal relatief weinig huishoudens met kinderen leven van een minimuminkomen (13,5% van de minimahuishoudens). Dit aantal is kleiner dan het landelijke aantal en het aantal in de provincie Gelderland. </w:t>
      </w:r>
    </w:p>
    <w:p w:rsidR="00EE3162" w:rsidRPr="00EE3162" w:rsidRDefault="00EE3162" w:rsidP="00EE3162">
      <w:pPr>
        <w:rPr>
          <w:rFonts w:ascii="Arial" w:eastAsia="Arial" w:hAnsi="Arial" w:cs="Arial"/>
        </w:rPr>
      </w:pPr>
      <w:r w:rsidRPr="00EE3162">
        <w:rPr>
          <w:rFonts w:ascii="Arial" w:eastAsia="Arial" w:hAnsi="Arial" w:cs="Arial"/>
        </w:rPr>
        <w:t xml:space="preserve">De kolom ‘aantal t.o.v. van alle huishoudens in die groep’ geeft aan hoeveel procent van de huishoudens in die specifieke groep (alleenstaanden, echtpaar met of zonder kinderen etc.) leeft van een minimuminkomen. In de tabel is bijvoorbeeld te zien dat 30% van alle alleenstaanden in de gemeente een inkomen heeft tot 120% van de bijstandsnorm. Dit betekent dus dat 70% van alle alleenstaanden een hoger inkomen heeft dan 120%. In deze groep komt </w:t>
      </w:r>
      <w:r w:rsidRPr="00EE3162">
        <w:rPr>
          <w:rFonts w:ascii="Arial" w:eastAsia="Arial" w:hAnsi="Arial" w:cs="Arial"/>
        </w:rPr>
        <w:lastRenderedPageBreak/>
        <w:t xml:space="preserve">dus relatief veel armoede voor. In de groep “echtparen met kinderen” heeft maar 2% van deze huishoudens een inkomen tot 120% van de bijstandsnorm. In deze groep heeft dus 98% een inkomen hoger dan 120% van de bijstandsnorm. In deze groep komt relatief weinig armoede voor. </w:t>
      </w:r>
    </w:p>
    <w:p w:rsidR="00EE3162" w:rsidRPr="00EE3162" w:rsidRDefault="00EE3162" w:rsidP="00EE3162">
      <w:pPr>
        <w:keepNext/>
        <w:keepLines/>
        <w:spacing w:before="40" w:after="0"/>
        <w:outlineLvl w:val="1"/>
        <w:rPr>
          <w:rFonts w:ascii="Arial" w:eastAsia="Times New Roman" w:hAnsi="Arial" w:cs="Times New Roman"/>
          <w:b/>
          <w:szCs w:val="26"/>
        </w:rPr>
      </w:pPr>
      <w:bookmarkStart w:id="20" w:name="_Toc26870487"/>
      <w:bookmarkStart w:id="21" w:name="_Toc28006924"/>
      <w:bookmarkStart w:id="22" w:name="_Toc29209444"/>
      <w:bookmarkStart w:id="23" w:name="_Toc30511593"/>
      <w:bookmarkStart w:id="24" w:name="_Toc45876561"/>
      <w:r w:rsidRPr="00EE3162">
        <w:rPr>
          <w:rFonts w:ascii="Arial" w:eastAsia="Times New Roman" w:hAnsi="Arial" w:cs="Times New Roman"/>
          <w:b/>
          <w:szCs w:val="26"/>
        </w:rPr>
        <w:t>Inkomstenbron</w:t>
      </w:r>
      <w:bookmarkEnd w:id="20"/>
      <w:bookmarkEnd w:id="21"/>
      <w:bookmarkEnd w:id="22"/>
      <w:bookmarkEnd w:id="23"/>
      <w:bookmarkEnd w:id="24"/>
    </w:p>
    <w:p w:rsidR="00EE3162" w:rsidRPr="00EE3162" w:rsidRDefault="00EE3162" w:rsidP="00EE3162">
      <w:pPr>
        <w:rPr>
          <w:rFonts w:ascii="Arial" w:eastAsia="Arial" w:hAnsi="Arial" w:cs="Arial"/>
        </w:rPr>
      </w:pPr>
      <w:r w:rsidRPr="00EE3162">
        <w:rPr>
          <w:rFonts w:ascii="Arial" w:eastAsia="Arial" w:hAnsi="Arial" w:cs="Arial"/>
        </w:rPr>
        <w:t xml:space="preserve">In de tabel hieronder, wordt weergegeven wat de inkomstenbron is van de minimahuishoudens. Het CBS onderscheidt deze categorie door te kijken naar de inkomstenbron van de hoofdkostwinner van het huishouden. De hoofdkostwinner is de persoon die de grootste bijdrage levert aan het inkomen van het huishouden. </w:t>
      </w:r>
    </w:p>
    <w:tbl>
      <w:tblPr>
        <w:tblStyle w:val="Tabelraster1"/>
        <w:tblW w:w="8904" w:type="dxa"/>
        <w:tblLook w:val="04A0" w:firstRow="1" w:lastRow="0" w:firstColumn="1" w:lastColumn="0" w:noHBand="0" w:noVBand="1"/>
      </w:tblPr>
      <w:tblGrid>
        <w:gridCol w:w="2244"/>
        <w:gridCol w:w="1948"/>
        <w:gridCol w:w="1160"/>
        <w:gridCol w:w="1709"/>
        <w:gridCol w:w="1843"/>
      </w:tblGrid>
      <w:tr w:rsidR="00EE3162" w:rsidRPr="00EE3162" w:rsidTr="00EE3162">
        <w:trPr>
          <w:trHeight w:val="472"/>
        </w:trPr>
        <w:tc>
          <w:tcPr>
            <w:tcW w:w="2244" w:type="dxa"/>
            <w:shd w:val="clear" w:color="auto" w:fill="D0CECE"/>
          </w:tcPr>
          <w:p w:rsidR="00EE3162" w:rsidRPr="00EE3162" w:rsidRDefault="00EE3162" w:rsidP="00EE3162">
            <w:pPr>
              <w:rPr>
                <w:rFonts w:ascii="Arial" w:eastAsia="Calibri" w:hAnsi="Arial" w:cs="Arial"/>
                <w:b/>
                <w:lang w:eastAsia="nl-NL"/>
              </w:rPr>
            </w:pPr>
            <w:r w:rsidRPr="00EE3162">
              <w:rPr>
                <w:rFonts w:ascii="Arial" w:eastAsia="Calibri" w:hAnsi="Arial" w:cs="Arial"/>
                <w:b/>
                <w:lang w:eastAsia="nl-NL"/>
              </w:rPr>
              <w:t>Inkomensbron (hoofdkostwinner)</w:t>
            </w:r>
          </w:p>
        </w:tc>
        <w:tc>
          <w:tcPr>
            <w:tcW w:w="1948" w:type="dxa"/>
            <w:shd w:val="clear" w:color="auto" w:fill="D0CECE"/>
          </w:tcPr>
          <w:p w:rsidR="00EE3162" w:rsidRPr="00EE3162" w:rsidRDefault="00EE3162" w:rsidP="00EE3162">
            <w:pPr>
              <w:rPr>
                <w:rFonts w:ascii="Arial" w:eastAsia="Calibri" w:hAnsi="Arial" w:cs="Arial"/>
                <w:b/>
                <w:lang w:eastAsia="nl-NL"/>
              </w:rPr>
            </w:pPr>
            <w:r w:rsidRPr="00EE3162">
              <w:rPr>
                <w:rFonts w:ascii="Arial" w:eastAsia="Calibri" w:hAnsi="Arial" w:cs="Arial"/>
                <w:b/>
                <w:lang w:eastAsia="nl-NL"/>
              </w:rPr>
              <w:t xml:space="preserve">Aantal huishoudens </w:t>
            </w:r>
          </w:p>
        </w:tc>
        <w:tc>
          <w:tcPr>
            <w:tcW w:w="1160" w:type="dxa"/>
            <w:shd w:val="clear" w:color="auto" w:fill="D0CECE"/>
          </w:tcPr>
          <w:p w:rsidR="00EE3162" w:rsidRPr="00EE3162" w:rsidRDefault="00EE3162" w:rsidP="00EE3162">
            <w:pPr>
              <w:rPr>
                <w:rFonts w:ascii="Arial" w:eastAsia="Calibri" w:hAnsi="Arial" w:cs="Arial"/>
                <w:b/>
                <w:lang w:eastAsia="nl-NL"/>
              </w:rPr>
            </w:pPr>
            <w:r w:rsidRPr="00EE3162">
              <w:rPr>
                <w:rFonts w:ascii="Arial" w:eastAsia="Calibri" w:hAnsi="Arial" w:cs="Arial"/>
                <w:b/>
                <w:lang w:eastAsia="nl-NL"/>
              </w:rPr>
              <w:t xml:space="preserve">Aandeel </w:t>
            </w:r>
          </w:p>
        </w:tc>
        <w:tc>
          <w:tcPr>
            <w:tcW w:w="1709" w:type="dxa"/>
            <w:shd w:val="clear" w:color="auto" w:fill="D0CECE"/>
          </w:tcPr>
          <w:p w:rsidR="00EE3162" w:rsidRPr="00EE3162" w:rsidRDefault="00EE3162" w:rsidP="00EE3162">
            <w:pPr>
              <w:rPr>
                <w:rFonts w:ascii="Arial" w:eastAsia="Calibri" w:hAnsi="Arial" w:cs="Arial"/>
                <w:b/>
                <w:lang w:eastAsia="nl-NL"/>
              </w:rPr>
            </w:pPr>
            <w:r w:rsidRPr="00EE3162">
              <w:rPr>
                <w:rFonts w:ascii="Arial" w:eastAsia="Calibri" w:hAnsi="Arial" w:cs="Arial"/>
                <w:b/>
                <w:lang w:eastAsia="nl-NL"/>
              </w:rPr>
              <w:t>Aandeel landelijk</w:t>
            </w:r>
          </w:p>
        </w:tc>
        <w:tc>
          <w:tcPr>
            <w:tcW w:w="1843" w:type="dxa"/>
            <w:shd w:val="clear" w:color="auto" w:fill="D0CECE"/>
          </w:tcPr>
          <w:p w:rsidR="00EE3162" w:rsidRPr="00EE3162" w:rsidRDefault="00EE3162" w:rsidP="00EE3162">
            <w:pPr>
              <w:rPr>
                <w:rFonts w:ascii="Arial" w:eastAsia="Calibri" w:hAnsi="Arial" w:cs="Arial"/>
                <w:b/>
                <w:lang w:eastAsia="nl-NL"/>
              </w:rPr>
            </w:pPr>
            <w:r w:rsidRPr="00EE3162">
              <w:rPr>
                <w:rFonts w:ascii="Arial" w:eastAsia="Calibri" w:hAnsi="Arial" w:cs="Arial"/>
                <w:b/>
                <w:lang w:eastAsia="nl-NL"/>
              </w:rPr>
              <w:t>Aandeel Gelderland</w:t>
            </w:r>
          </w:p>
        </w:tc>
      </w:tr>
      <w:tr w:rsidR="00EE3162" w:rsidRPr="00EE3162" w:rsidTr="00D608D4">
        <w:tc>
          <w:tcPr>
            <w:tcW w:w="2244" w:type="dxa"/>
          </w:tcPr>
          <w:p w:rsidR="00EE3162" w:rsidRPr="00EE3162" w:rsidRDefault="00EE3162" w:rsidP="00EE3162">
            <w:pPr>
              <w:rPr>
                <w:rFonts w:ascii="Arial" w:eastAsia="Calibri" w:hAnsi="Arial" w:cs="Arial"/>
                <w:b/>
                <w:i/>
                <w:lang w:eastAsia="nl-NL"/>
              </w:rPr>
            </w:pPr>
            <w:r w:rsidRPr="00EE3162">
              <w:rPr>
                <w:rFonts w:ascii="Arial" w:eastAsia="Calibri" w:hAnsi="Arial" w:cs="Arial"/>
                <w:b/>
                <w:i/>
                <w:lang w:eastAsia="nl-NL"/>
              </w:rPr>
              <w:t>Totaal aantal huishoudens</w:t>
            </w:r>
          </w:p>
        </w:tc>
        <w:tc>
          <w:tcPr>
            <w:tcW w:w="1948" w:type="dxa"/>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2.200</w:t>
            </w:r>
          </w:p>
        </w:tc>
        <w:tc>
          <w:tcPr>
            <w:tcW w:w="1160" w:type="dxa"/>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100%</w:t>
            </w:r>
          </w:p>
        </w:tc>
        <w:tc>
          <w:tcPr>
            <w:tcW w:w="1709" w:type="dxa"/>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100%</w:t>
            </w:r>
          </w:p>
        </w:tc>
        <w:tc>
          <w:tcPr>
            <w:tcW w:w="1843" w:type="dxa"/>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100%</w:t>
            </w:r>
          </w:p>
        </w:tc>
      </w:tr>
      <w:tr w:rsidR="00EE3162" w:rsidRPr="00EE3162" w:rsidTr="00D608D4">
        <w:trPr>
          <w:trHeight w:val="222"/>
        </w:trPr>
        <w:tc>
          <w:tcPr>
            <w:tcW w:w="2244" w:type="dxa"/>
          </w:tcPr>
          <w:p w:rsidR="00EE3162" w:rsidRPr="00EE3162" w:rsidRDefault="00EE3162" w:rsidP="00EE3162">
            <w:pPr>
              <w:rPr>
                <w:rFonts w:ascii="Arial" w:eastAsia="Calibri" w:hAnsi="Arial" w:cs="Arial"/>
                <w:i/>
                <w:lang w:eastAsia="nl-NL"/>
              </w:rPr>
            </w:pPr>
            <w:r w:rsidRPr="00EE3162">
              <w:rPr>
                <w:rFonts w:ascii="Arial" w:eastAsia="Calibri" w:hAnsi="Arial" w:cs="Arial"/>
                <w:i/>
                <w:lang w:eastAsia="nl-NL"/>
              </w:rPr>
              <w:t>Bijstand inkomen</w:t>
            </w:r>
          </w:p>
        </w:tc>
        <w:tc>
          <w:tcPr>
            <w:tcW w:w="1948" w:type="dxa"/>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700</w:t>
            </w:r>
          </w:p>
        </w:tc>
        <w:tc>
          <w:tcPr>
            <w:tcW w:w="1160" w:type="dxa"/>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32%</w:t>
            </w:r>
          </w:p>
        </w:tc>
        <w:tc>
          <w:tcPr>
            <w:tcW w:w="1709" w:type="dxa"/>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36%</w:t>
            </w:r>
          </w:p>
        </w:tc>
        <w:tc>
          <w:tcPr>
            <w:tcW w:w="1843" w:type="dxa"/>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37%</w:t>
            </w:r>
          </w:p>
        </w:tc>
      </w:tr>
      <w:tr w:rsidR="00EE3162" w:rsidRPr="00EE3162" w:rsidTr="00D608D4">
        <w:trPr>
          <w:trHeight w:val="236"/>
        </w:trPr>
        <w:tc>
          <w:tcPr>
            <w:tcW w:w="2244" w:type="dxa"/>
          </w:tcPr>
          <w:p w:rsidR="00EE3162" w:rsidRPr="00EE3162" w:rsidRDefault="00EE3162" w:rsidP="00EE3162">
            <w:pPr>
              <w:rPr>
                <w:rFonts w:ascii="Arial" w:eastAsia="Calibri" w:hAnsi="Arial" w:cs="Arial"/>
                <w:i/>
                <w:lang w:eastAsia="nl-NL"/>
              </w:rPr>
            </w:pPr>
            <w:r w:rsidRPr="00EE3162">
              <w:rPr>
                <w:rFonts w:ascii="Arial" w:eastAsia="Calibri" w:hAnsi="Arial" w:cs="Arial"/>
                <w:i/>
                <w:lang w:eastAsia="nl-NL"/>
              </w:rPr>
              <w:t>AOW inkomen</w:t>
            </w:r>
          </w:p>
        </w:tc>
        <w:tc>
          <w:tcPr>
            <w:tcW w:w="1948" w:type="dxa"/>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1100</w:t>
            </w:r>
          </w:p>
        </w:tc>
        <w:tc>
          <w:tcPr>
            <w:tcW w:w="1160" w:type="dxa"/>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50%</w:t>
            </w:r>
          </w:p>
        </w:tc>
        <w:tc>
          <w:tcPr>
            <w:tcW w:w="1709" w:type="dxa"/>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38%</w:t>
            </w:r>
          </w:p>
        </w:tc>
        <w:tc>
          <w:tcPr>
            <w:tcW w:w="1843" w:type="dxa"/>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39%</w:t>
            </w:r>
          </w:p>
        </w:tc>
      </w:tr>
      <w:tr w:rsidR="00EE3162" w:rsidRPr="00EE3162" w:rsidTr="00D608D4">
        <w:trPr>
          <w:trHeight w:val="236"/>
        </w:trPr>
        <w:tc>
          <w:tcPr>
            <w:tcW w:w="2244" w:type="dxa"/>
          </w:tcPr>
          <w:p w:rsidR="00EE3162" w:rsidRPr="00EE3162" w:rsidRDefault="00EE3162" w:rsidP="00EE3162">
            <w:pPr>
              <w:rPr>
                <w:rFonts w:ascii="Arial" w:eastAsia="Calibri" w:hAnsi="Arial" w:cs="Arial"/>
                <w:i/>
                <w:lang w:eastAsia="nl-NL"/>
              </w:rPr>
            </w:pPr>
            <w:r w:rsidRPr="00EE3162">
              <w:rPr>
                <w:rFonts w:ascii="Arial" w:eastAsia="Calibri" w:hAnsi="Arial" w:cs="Arial"/>
                <w:i/>
                <w:lang w:eastAsia="nl-NL"/>
              </w:rPr>
              <w:t>Zelfstandige</w:t>
            </w:r>
          </w:p>
        </w:tc>
        <w:tc>
          <w:tcPr>
            <w:tcW w:w="1948" w:type="dxa"/>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100</w:t>
            </w:r>
          </w:p>
        </w:tc>
        <w:tc>
          <w:tcPr>
            <w:tcW w:w="1160" w:type="dxa"/>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4,5%</w:t>
            </w:r>
          </w:p>
        </w:tc>
        <w:tc>
          <w:tcPr>
            <w:tcW w:w="1709" w:type="dxa"/>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7%</w:t>
            </w:r>
          </w:p>
        </w:tc>
        <w:tc>
          <w:tcPr>
            <w:tcW w:w="1843" w:type="dxa"/>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6,0%</w:t>
            </w:r>
          </w:p>
        </w:tc>
      </w:tr>
      <w:tr w:rsidR="00EE3162" w:rsidRPr="00EE3162" w:rsidTr="00D608D4">
        <w:trPr>
          <w:trHeight w:val="458"/>
        </w:trPr>
        <w:tc>
          <w:tcPr>
            <w:tcW w:w="2244" w:type="dxa"/>
          </w:tcPr>
          <w:p w:rsidR="00EE3162" w:rsidRPr="00EE3162" w:rsidRDefault="00EE3162" w:rsidP="00EE3162">
            <w:pPr>
              <w:rPr>
                <w:rFonts w:ascii="Arial" w:eastAsia="Calibri" w:hAnsi="Arial" w:cs="Arial"/>
                <w:i/>
                <w:lang w:eastAsia="nl-NL"/>
              </w:rPr>
            </w:pPr>
            <w:r w:rsidRPr="00EE3162">
              <w:rPr>
                <w:rFonts w:ascii="Arial" w:eastAsia="Calibri" w:hAnsi="Arial" w:cs="Arial"/>
                <w:i/>
                <w:lang w:eastAsia="nl-NL"/>
              </w:rPr>
              <w:t>Inkomen als werknemer</w:t>
            </w:r>
          </w:p>
        </w:tc>
        <w:tc>
          <w:tcPr>
            <w:tcW w:w="1948" w:type="dxa"/>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200</w:t>
            </w:r>
          </w:p>
        </w:tc>
        <w:tc>
          <w:tcPr>
            <w:tcW w:w="1160" w:type="dxa"/>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9,0%</w:t>
            </w:r>
          </w:p>
        </w:tc>
        <w:tc>
          <w:tcPr>
            <w:tcW w:w="1709" w:type="dxa"/>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11%</w:t>
            </w:r>
          </w:p>
        </w:tc>
        <w:tc>
          <w:tcPr>
            <w:tcW w:w="1843" w:type="dxa"/>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10%</w:t>
            </w:r>
          </w:p>
        </w:tc>
      </w:tr>
      <w:tr w:rsidR="00EE3162" w:rsidRPr="00EE3162" w:rsidTr="00D608D4">
        <w:trPr>
          <w:trHeight w:val="787"/>
        </w:trPr>
        <w:tc>
          <w:tcPr>
            <w:tcW w:w="2244" w:type="dxa"/>
          </w:tcPr>
          <w:p w:rsidR="00EE3162" w:rsidRPr="00EE3162" w:rsidRDefault="00EE3162" w:rsidP="00EE3162">
            <w:pPr>
              <w:rPr>
                <w:rFonts w:ascii="Arial" w:eastAsia="Calibri" w:hAnsi="Arial" w:cs="Arial"/>
                <w:i/>
                <w:lang w:eastAsia="nl-NL"/>
              </w:rPr>
            </w:pPr>
            <w:r w:rsidRPr="00EE3162">
              <w:rPr>
                <w:rFonts w:ascii="Arial" w:eastAsia="Calibri" w:hAnsi="Arial" w:cs="Arial"/>
                <w:i/>
                <w:lang w:eastAsia="nl-NL"/>
              </w:rPr>
              <w:t>Overig inkomen (WW-uitkering, WAO-uitkering)</w:t>
            </w:r>
          </w:p>
        </w:tc>
        <w:tc>
          <w:tcPr>
            <w:tcW w:w="1948" w:type="dxa"/>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100</w:t>
            </w:r>
          </w:p>
        </w:tc>
        <w:tc>
          <w:tcPr>
            <w:tcW w:w="1160" w:type="dxa"/>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4,5%</w:t>
            </w:r>
          </w:p>
        </w:tc>
        <w:tc>
          <w:tcPr>
            <w:tcW w:w="1709" w:type="dxa"/>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8,0%</w:t>
            </w:r>
          </w:p>
        </w:tc>
        <w:tc>
          <w:tcPr>
            <w:tcW w:w="1843" w:type="dxa"/>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8,0%</w:t>
            </w:r>
          </w:p>
        </w:tc>
      </w:tr>
    </w:tbl>
    <w:p w:rsidR="00EE3162" w:rsidRPr="00EE3162" w:rsidRDefault="00EE3162" w:rsidP="00EE3162">
      <w:pPr>
        <w:spacing w:before="240"/>
        <w:rPr>
          <w:rFonts w:ascii="Arial" w:eastAsia="Arial" w:hAnsi="Arial" w:cs="Arial"/>
        </w:rPr>
      </w:pPr>
      <w:r w:rsidRPr="00EE3162">
        <w:rPr>
          <w:rFonts w:ascii="Arial" w:eastAsia="Arial" w:hAnsi="Arial" w:cs="Arial"/>
        </w:rPr>
        <w:t>Ongeveer de helft van de minimahuishoudens ontvangt een AOW-uitkering. Dit valt op omdat dit percentage hoger ligt dan het landelijke percentage en het percentage van de provincie. De groep met een bijstandsinkomen is de een na grootste groep met ruim 30%. Het aandeel zelfstandigen, werknemers en overig inkomen ligt aanzienlijk lager.</w:t>
      </w:r>
    </w:p>
    <w:p w:rsidR="00EE3162" w:rsidRPr="00EE3162" w:rsidRDefault="00EE3162" w:rsidP="00EE3162">
      <w:pPr>
        <w:keepNext/>
        <w:keepLines/>
        <w:spacing w:before="40" w:after="0"/>
        <w:outlineLvl w:val="1"/>
        <w:rPr>
          <w:rFonts w:ascii="Arial" w:eastAsia="Times New Roman" w:hAnsi="Arial" w:cs="Times New Roman"/>
          <w:b/>
          <w:szCs w:val="26"/>
        </w:rPr>
      </w:pPr>
      <w:bookmarkStart w:id="25" w:name="_Toc28006925"/>
      <w:bookmarkStart w:id="26" w:name="_Toc29209445"/>
      <w:bookmarkStart w:id="27" w:name="_Toc30511594"/>
      <w:bookmarkStart w:id="28" w:name="_Toc45876562"/>
      <w:r w:rsidRPr="00EE3162">
        <w:rPr>
          <w:rFonts w:ascii="Arial" w:eastAsia="Times New Roman" w:hAnsi="Arial" w:cs="Times New Roman"/>
          <w:b/>
          <w:szCs w:val="26"/>
        </w:rPr>
        <w:t>Leeftijdscategorie</w:t>
      </w:r>
      <w:bookmarkEnd w:id="25"/>
      <w:bookmarkEnd w:id="26"/>
      <w:bookmarkEnd w:id="27"/>
      <w:bookmarkEnd w:id="28"/>
    </w:p>
    <w:p w:rsidR="00EE3162" w:rsidRPr="00EE3162" w:rsidRDefault="00EE3162" w:rsidP="00EE3162">
      <w:pPr>
        <w:rPr>
          <w:rFonts w:ascii="Arial" w:eastAsia="Arial" w:hAnsi="Arial" w:cs="Arial"/>
        </w:rPr>
      </w:pPr>
      <w:r w:rsidRPr="00EE3162">
        <w:rPr>
          <w:rFonts w:ascii="Arial" w:eastAsia="Arial" w:hAnsi="Arial" w:cs="Arial"/>
        </w:rPr>
        <w:t>In de tabel hieronder, wordt de verdeling van de leeftijdscategorie van de minimahuishoudens weergegeven. Het CBS onderscheidt deze categorie door te kijken naar de leeftijd van de hoofdkostwinner van het huishouden. De leeftijd van de hoofdkostwinner ligt naar schatting dichtbij de leeftijd van de eventuele partner.</w:t>
      </w:r>
    </w:p>
    <w:tbl>
      <w:tblPr>
        <w:tblStyle w:val="Tabelraster1"/>
        <w:tblW w:w="0" w:type="auto"/>
        <w:tblLook w:val="04A0" w:firstRow="1" w:lastRow="0" w:firstColumn="1" w:lastColumn="0" w:noHBand="0" w:noVBand="1"/>
      </w:tblPr>
      <w:tblGrid>
        <w:gridCol w:w="2505"/>
        <w:gridCol w:w="1835"/>
        <w:gridCol w:w="1456"/>
        <w:gridCol w:w="1456"/>
        <w:gridCol w:w="1554"/>
      </w:tblGrid>
      <w:tr w:rsidR="00EE3162" w:rsidRPr="00EE3162" w:rsidTr="00EE3162">
        <w:trPr>
          <w:trHeight w:val="656"/>
        </w:trPr>
        <w:tc>
          <w:tcPr>
            <w:tcW w:w="2505" w:type="dxa"/>
            <w:shd w:val="clear" w:color="auto" w:fill="D0CECE"/>
          </w:tcPr>
          <w:p w:rsidR="00EE3162" w:rsidRPr="00EE3162" w:rsidRDefault="00EE3162" w:rsidP="00EE3162">
            <w:pPr>
              <w:rPr>
                <w:rFonts w:ascii="Arial" w:eastAsia="Calibri" w:hAnsi="Arial" w:cs="Arial"/>
                <w:b/>
                <w:lang w:eastAsia="nl-NL"/>
              </w:rPr>
            </w:pPr>
            <w:r w:rsidRPr="00EE3162">
              <w:rPr>
                <w:rFonts w:ascii="Arial" w:eastAsia="Calibri" w:hAnsi="Arial" w:cs="Arial"/>
                <w:b/>
                <w:lang w:eastAsia="nl-NL"/>
              </w:rPr>
              <w:t>Leeftijdscategorie (hoofdkostwinner)</w:t>
            </w:r>
          </w:p>
        </w:tc>
        <w:tc>
          <w:tcPr>
            <w:tcW w:w="1835" w:type="dxa"/>
            <w:shd w:val="clear" w:color="auto" w:fill="D0CECE"/>
          </w:tcPr>
          <w:p w:rsidR="00EE3162" w:rsidRPr="00EE3162" w:rsidRDefault="00EE3162" w:rsidP="00EE3162">
            <w:pPr>
              <w:rPr>
                <w:rFonts w:ascii="Arial" w:eastAsia="Calibri" w:hAnsi="Arial" w:cs="Arial"/>
                <w:b/>
                <w:lang w:eastAsia="nl-NL"/>
              </w:rPr>
            </w:pPr>
            <w:r w:rsidRPr="00EE3162">
              <w:rPr>
                <w:rFonts w:ascii="Arial" w:eastAsia="Calibri" w:hAnsi="Arial" w:cs="Arial"/>
                <w:b/>
                <w:lang w:eastAsia="nl-NL"/>
              </w:rPr>
              <w:t>Aantal huishoudens 2018</w:t>
            </w:r>
          </w:p>
        </w:tc>
        <w:tc>
          <w:tcPr>
            <w:tcW w:w="1456" w:type="dxa"/>
            <w:shd w:val="clear" w:color="auto" w:fill="D0CECE"/>
          </w:tcPr>
          <w:p w:rsidR="00EE3162" w:rsidRPr="00EE3162" w:rsidRDefault="00EE3162" w:rsidP="00EE3162">
            <w:pPr>
              <w:rPr>
                <w:rFonts w:ascii="Arial" w:eastAsia="Calibri" w:hAnsi="Arial" w:cs="Arial"/>
                <w:b/>
                <w:lang w:eastAsia="nl-NL"/>
              </w:rPr>
            </w:pPr>
            <w:r w:rsidRPr="00EE3162">
              <w:rPr>
                <w:rFonts w:ascii="Arial" w:eastAsia="Calibri" w:hAnsi="Arial" w:cs="Arial"/>
                <w:b/>
                <w:lang w:eastAsia="nl-NL"/>
              </w:rPr>
              <w:t>Aandeel 2018</w:t>
            </w:r>
          </w:p>
        </w:tc>
        <w:tc>
          <w:tcPr>
            <w:tcW w:w="1456" w:type="dxa"/>
            <w:shd w:val="clear" w:color="auto" w:fill="D0CECE"/>
          </w:tcPr>
          <w:p w:rsidR="00EE3162" w:rsidRPr="00EE3162" w:rsidRDefault="00EE3162" w:rsidP="00EE3162">
            <w:pPr>
              <w:rPr>
                <w:rFonts w:ascii="Arial" w:eastAsia="Calibri" w:hAnsi="Arial" w:cs="Arial"/>
                <w:b/>
                <w:lang w:eastAsia="nl-NL"/>
              </w:rPr>
            </w:pPr>
            <w:r w:rsidRPr="00EE3162">
              <w:rPr>
                <w:rFonts w:ascii="Arial" w:eastAsia="Calibri" w:hAnsi="Arial" w:cs="Arial"/>
                <w:b/>
                <w:lang w:eastAsia="nl-NL"/>
              </w:rPr>
              <w:t>Aandeel landelijk</w:t>
            </w:r>
          </w:p>
        </w:tc>
        <w:tc>
          <w:tcPr>
            <w:tcW w:w="1554" w:type="dxa"/>
            <w:shd w:val="clear" w:color="auto" w:fill="D0CECE"/>
          </w:tcPr>
          <w:p w:rsidR="00EE3162" w:rsidRPr="00EE3162" w:rsidRDefault="00EE3162" w:rsidP="00EE3162">
            <w:pPr>
              <w:rPr>
                <w:rFonts w:ascii="Arial" w:eastAsia="Calibri" w:hAnsi="Arial" w:cs="Arial"/>
                <w:b/>
                <w:lang w:eastAsia="nl-NL"/>
              </w:rPr>
            </w:pPr>
            <w:r w:rsidRPr="00EE3162">
              <w:rPr>
                <w:rFonts w:ascii="Arial" w:eastAsia="Calibri" w:hAnsi="Arial" w:cs="Arial"/>
                <w:b/>
                <w:lang w:eastAsia="nl-NL"/>
              </w:rPr>
              <w:t>Aandeel Gelderland</w:t>
            </w:r>
          </w:p>
        </w:tc>
      </w:tr>
      <w:tr w:rsidR="00EE3162" w:rsidRPr="00EE3162" w:rsidTr="00D608D4">
        <w:tc>
          <w:tcPr>
            <w:tcW w:w="2505" w:type="dxa"/>
          </w:tcPr>
          <w:p w:rsidR="00EE3162" w:rsidRPr="00EE3162" w:rsidRDefault="00EE3162" w:rsidP="00EE3162">
            <w:pPr>
              <w:rPr>
                <w:rFonts w:ascii="Arial" w:eastAsia="Calibri" w:hAnsi="Arial" w:cs="Arial"/>
                <w:i/>
                <w:lang w:eastAsia="nl-NL"/>
              </w:rPr>
            </w:pPr>
            <w:r w:rsidRPr="00EE3162">
              <w:rPr>
                <w:rFonts w:ascii="Arial" w:eastAsia="Calibri" w:hAnsi="Arial" w:cs="Arial"/>
                <w:i/>
                <w:lang w:eastAsia="nl-NL"/>
              </w:rPr>
              <w:t>Totaal aantal huishouden</w:t>
            </w:r>
          </w:p>
        </w:tc>
        <w:tc>
          <w:tcPr>
            <w:tcW w:w="1835" w:type="dxa"/>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2.200</w:t>
            </w:r>
          </w:p>
        </w:tc>
        <w:tc>
          <w:tcPr>
            <w:tcW w:w="1456" w:type="dxa"/>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100%</w:t>
            </w:r>
          </w:p>
        </w:tc>
        <w:tc>
          <w:tcPr>
            <w:tcW w:w="1456" w:type="dxa"/>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100%</w:t>
            </w:r>
          </w:p>
        </w:tc>
        <w:tc>
          <w:tcPr>
            <w:tcW w:w="1554" w:type="dxa"/>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100%</w:t>
            </w:r>
          </w:p>
        </w:tc>
      </w:tr>
      <w:tr w:rsidR="00EE3162" w:rsidRPr="00EE3162" w:rsidTr="00D608D4">
        <w:trPr>
          <w:trHeight w:val="213"/>
        </w:trPr>
        <w:tc>
          <w:tcPr>
            <w:tcW w:w="2505" w:type="dxa"/>
          </w:tcPr>
          <w:p w:rsidR="00EE3162" w:rsidRPr="00EE3162" w:rsidRDefault="00EE3162" w:rsidP="00EE3162">
            <w:pPr>
              <w:rPr>
                <w:rFonts w:ascii="Arial" w:eastAsia="Calibri" w:hAnsi="Arial" w:cs="Arial"/>
                <w:i/>
                <w:lang w:eastAsia="nl-NL"/>
              </w:rPr>
            </w:pPr>
            <w:r w:rsidRPr="00EE3162">
              <w:rPr>
                <w:rFonts w:ascii="Arial" w:eastAsia="Calibri" w:hAnsi="Arial" w:cs="Arial"/>
                <w:i/>
                <w:lang w:eastAsia="nl-NL"/>
              </w:rPr>
              <w:t>Tot 25 jaar</w:t>
            </w:r>
          </w:p>
        </w:tc>
        <w:tc>
          <w:tcPr>
            <w:tcW w:w="1835" w:type="dxa"/>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 xml:space="preserve">50 </w:t>
            </w:r>
          </w:p>
        </w:tc>
        <w:tc>
          <w:tcPr>
            <w:tcW w:w="1456" w:type="dxa"/>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 xml:space="preserve">   2%</w:t>
            </w:r>
          </w:p>
        </w:tc>
        <w:tc>
          <w:tcPr>
            <w:tcW w:w="1456" w:type="dxa"/>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4%</w:t>
            </w:r>
          </w:p>
        </w:tc>
        <w:tc>
          <w:tcPr>
            <w:tcW w:w="1554" w:type="dxa"/>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4%</w:t>
            </w:r>
          </w:p>
        </w:tc>
      </w:tr>
      <w:tr w:rsidR="00EE3162" w:rsidRPr="00EE3162" w:rsidTr="00D608D4">
        <w:trPr>
          <w:trHeight w:val="213"/>
        </w:trPr>
        <w:tc>
          <w:tcPr>
            <w:tcW w:w="2505" w:type="dxa"/>
          </w:tcPr>
          <w:p w:rsidR="00EE3162" w:rsidRPr="00EE3162" w:rsidRDefault="00EE3162" w:rsidP="00EE3162">
            <w:pPr>
              <w:rPr>
                <w:rFonts w:ascii="Arial" w:eastAsia="Calibri" w:hAnsi="Arial" w:cs="Arial"/>
                <w:i/>
                <w:lang w:eastAsia="nl-NL"/>
              </w:rPr>
            </w:pPr>
            <w:r w:rsidRPr="00EE3162">
              <w:rPr>
                <w:rFonts w:ascii="Arial" w:eastAsia="Calibri" w:hAnsi="Arial" w:cs="Arial"/>
                <w:i/>
                <w:lang w:eastAsia="nl-NL"/>
              </w:rPr>
              <w:t>25-45 jaar</w:t>
            </w:r>
          </w:p>
        </w:tc>
        <w:tc>
          <w:tcPr>
            <w:tcW w:w="1835" w:type="dxa"/>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500</w:t>
            </w:r>
          </w:p>
        </w:tc>
        <w:tc>
          <w:tcPr>
            <w:tcW w:w="1456" w:type="dxa"/>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23%</w:t>
            </w:r>
          </w:p>
        </w:tc>
        <w:tc>
          <w:tcPr>
            <w:tcW w:w="1456" w:type="dxa"/>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28%</w:t>
            </w:r>
          </w:p>
        </w:tc>
        <w:tc>
          <w:tcPr>
            <w:tcW w:w="1554" w:type="dxa"/>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26%</w:t>
            </w:r>
          </w:p>
        </w:tc>
      </w:tr>
      <w:tr w:rsidR="00EE3162" w:rsidRPr="00EE3162" w:rsidTr="00D608D4">
        <w:trPr>
          <w:trHeight w:val="213"/>
        </w:trPr>
        <w:tc>
          <w:tcPr>
            <w:tcW w:w="2505" w:type="dxa"/>
          </w:tcPr>
          <w:p w:rsidR="00EE3162" w:rsidRPr="00EE3162" w:rsidRDefault="00EE3162" w:rsidP="00EE3162">
            <w:pPr>
              <w:rPr>
                <w:rFonts w:ascii="Arial" w:eastAsia="Calibri" w:hAnsi="Arial" w:cs="Arial"/>
                <w:i/>
                <w:lang w:eastAsia="nl-NL"/>
              </w:rPr>
            </w:pPr>
            <w:r w:rsidRPr="00EE3162">
              <w:rPr>
                <w:rFonts w:ascii="Arial" w:eastAsia="Calibri" w:hAnsi="Arial" w:cs="Arial"/>
                <w:i/>
                <w:lang w:eastAsia="nl-NL"/>
              </w:rPr>
              <w:t>45-65 jaar</w:t>
            </w:r>
          </w:p>
        </w:tc>
        <w:tc>
          <w:tcPr>
            <w:tcW w:w="1835" w:type="dxa"/>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650</w:t>
            </w:r>
          </w:p>
        </w:tc>
        <w:tc>
          <w:tcPr>
            <w:tcW w:w="1456" w:type="dxa"/>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30%</w:t>
            </w:r>
          </w:p>
        </w:tc>
        <w:tc>
          <w:tcPr>
            <w:tcW w:w="1456" w:type="dxa"/>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33%</w:t>
            </w:r>
          </w:p>
        </w:tc>
        <w:tc>
          <w:tcPr>
            <w:tcW w:w="1554" w:type="dxa"/>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32%</w:t>
            </w:r>
          </w:p>
        </w:tc>
      </w:tr>
      <w:tr w:rsidR="00EE3162" w:rsidRPr="00EE3162" w:rsidTr="00D608D4">
        <w:trPr>
          <w:trHeight w:val="198"/>
        </w:trPr>
        <w:tc>
          <w:tcPr>
            <w:tcW w:w="2505" w:type="dxa"/>
          </w:tcPr>
          <w:p w:rsidR="00EE3162" w:rsidRPr="00EE3162" w:rsidRDefault="00EE3162" w:rsidP="00EE3162">
            <w:pPr>
              <w:rPr>
                <w:rFonts w:ascii="Arial" w:eastAsia="Calibri" w:hAnsi="Arial" w:cs="Arial"/>
                <w:i/>
                <w:lang w:eastAsia="nl-NL"/>
              </w:rPr>
            </w:pPr>
            <w:r w:rsidRPr="00EE3162">
              <w:rPr>
                <w:rFonts w:ascii="Arial" w:eastAsia="Calibri" w:hAnsi="Arial" w:cs="Arial"/>
                <w:i/>
                <w:lang w:eastAsia="nl-NL"/>
              </w:rPr>
              <w:t>65 jaar of ouder</w:t>
            </w:r>
          </w:p>
        </w:tc>
        <w:tc>
          <w:tcPr>
            <w:tcW w:w="1835" w:type="dxa"/>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1000</w:t>
            </w:r>
          </w:p>
        </w:tc>
        <w:tc>
          <w:tcPr>
            <w:tcW w:w="1456" w:type="dxa"/>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45%</w:t>
            </w:r>
          </w:p>
        </w:tc>
        <w:tc>
          <w:tcPr>
            <w:tcW w:w="1456" w:type="dxa"/>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35%</w:t>
            </w:r>
          </w:p>
        </w:tc>
        <w:tc>
          <w:tcPr>
            <w:tcW w:w="1554" w:type="dxa"/>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35%</w:t>
            </w:r>
          </w:p>
        </w:tc>
      </w:tr>
    </w:tbl>
    <w:p w:rsidR="00EE3162" w:rsidRPr="00EE3162" w:rsidRDefault="00EE3162" w:rsidP="00EE3162">
      <w:pPr>
        <w:spacing w:before="240"/>
        <w:rPr>
          <w:rFonts w:ascii="Arial" w:eastAsia="Arial" w:hAnsi="Arial" w:cs="Arial"/>
        </w:rPr>
      </w:pPr>
      <w:r w:rsidRPr="00EE3162">
        <w:rPr>
          <w:rFonts w:ascii="Arial" w:eastAsia="Arial" w:hAnsi="Arial" w:cs="Arial"/>
        </w:rPr>
        <w:t xml:space="preserve">Bijna de helft van de minimahuishoudens is 65 jaar of ouder. Dit percentage ligt een stuk hoger dan de landelijke en provinciale percentages. Het aantal minimahuishoudens in de leeftijdscategorie 25-45 jaar is daarentegen lager dan de landelijke en provinciale percentages. </w:t>
      </w:r>
    </w:p>
    <w:p w:rsidR="00EE3162" w:rsidRPr="00EE3162" w:rsidRDefault="00EE3162" w:rsidP="00EE3162">
      <w:pPr>
        <w:spacing w:before="240"/>
        <w:rPr>
          <w:rFonts w:ascii="Arial" w:eastAsia="Arial" w:hAnsi="Arial" w:cs="Arial"/>
        </w:rPr>
      </w:pPr>
      <w:r w:rsidRPr="00EE3162">
        <w:rPr>
          <w:rFonts w:ascii="Arial" w:eastAsia="Arial" w:hAnsi="Arial" w:cs="Arial"/>
        </w:rPr>
        <w:t xml:space="preserve">In de gemeente Berg en Dal is een grote groep van de minimahuishoudens dus ouder dan 65 jaar. De inwoners in deze groep ontvangen vaak alleen een AOW uitkering. In een gesprek met de seniorenraad gaven de leden van de seniorenraad aan dat veel van deze inwoners alleen een AOW uitkering hebben en geen aanvullend pensioen. Veel van deze inwoners hebben een eigen onderneming gehad waardoor zij geen pensioen hebben opgebouwd bij een werkgever. </w:t>
      </w:r>
      <w:r w:rsidRPr="00EE3162">
        <w:rPr>
          <w:rFonts w:ascii="Arial" w:eastAsia="Arial" w:hAnsi="Arial" w:cs="Arial"/>
        </w:rPr>
        <w:lastRenderedPageBreak/>
        <w:t xml:space="preserve">Het kan wel zijn dan deze inwoners vermogen hebben opgebouwd wat we in de CBS cijfers niet kunnen zien. </w:t>
      </w:r>
    </w:p>
    <w:p w:rsidR="00EE3162" w:rsidRPr="00EE3162" w:rsidRDefault="00EE3162" w:rsidP="00EE3162">
      <w:pPr>
        <w:keepNext/>
        <w:keepLines/>
        <w:spacing w:before="40" w:after="0"/>
        <w:outlineLvl w:val="1"/>
        <w:rPr>
          <w:rFonts w:ascii="Arial" w:eastAsia="Times New Roman" w:hAnsi="Arial" w:cs="Times New Roman"/>
          <w:b/>
          <w:szCs w:val="26"/>
        </w:rPr>
      </w:pPr>
      <w:bookmarkStart w:id="29" w:name="_Toc45876563"/>
      <w:r w:rsidRPr="00EE3162">
        <w:rPr>
          <w:rFonts w:ascii="Arial" w:eastAsia="Times New Roman" w:hAnsi="Arial" w:cs="Times New Roman"/>
          <w:b/>
          <w:szCs w:val="26"/>
        </w:rPr>
        <w:t>Samenvatting</w:t>
      </w:r>
      <w:bookmarkEnd w:id="29"/>
    </w:p>
    <w:p w:rsidR="00EE3162" w:rsidRPr="00EE3162" w:rsidRDefault="00EE3162" w:rsidP="00EE3162">
      <w:pPr>
        <w:rPr>
          <w:rFonts w:ascii="Arial" w:eastAsia="Arial" w:hAnsi="Arial" w:cs="Arial"/>
        </w:rPr>
      </w:pPr>
      <w:r w:rsidRPr="00EE3162">
        <w:rPr>
          <w:rFonts w:ascii="Arial" w:eastAsia="Arial" w:hAnsi="Arial" w:cs="Arial"/>
        </w:rPr>
        <w:t>De gemeente Berg en Dal heeft 2.200 huishoudens met een inkomen tot 120% van de bijstandsnorm. Dit zijn relatief veel minimahuishoudens in vergelijking met andere gemeenten in Gelderland en in heel Nederland. Alleenstaanden</w:t>
      </w:r>
      <w:r w:rsidRPr="00EE3162">
        <w:rPr>
          <w:rFonts w:ascii="Arial" w:eastAsia="Arial" w:hAnsi="Arial" w:cs="Arial"/>
          <w:b/>
        </w:rPr>
        <w:t xml:space="preserve"> </w:t>
      </w:r>
      <w:r w:rsidRPr="00EE3162">
        <w:rPr>
          <w:rFonts w:ascii="Arial" w:eastAsia="Arial" w:hAnsi="Arial" w:cs="Arial"/>
        </w:rPr>
        <w:t xml:space="preserve">zijn in deze groep het meest vertegenwoordigd met ruim 60%. </w:t>
      </w:r>
      <w:r w:rsidRPr="00EE3162">
        <w:rPr>
          <w:rFonts w:ascii="Arial" w:eastAsia="Arial" w:hAnsi="Arial" w:cs="Times New Roman"/>
        </w:rPr>
        <w:t xml:space="preserve">Er zijn relatief weinig huishoudens met kinderen die moeten leven van een minimuminkomen. </w:t>
      </w:r>
      <w:r w:rsidRPr="00EE3162">
        <w:rPr>
          <w:rFonts w:ascii="Arial" w:eastAsia="Arial" w:hAnsi="Arial" w:cs="Arial"/>
        </w:rPr>
        <w:t xml:space="preserve">Ongeveer de helft van de huishoudens met een laag inkomen is 65 jaar of ouder en ontvangt een AOW-uitkering. </w:t>
      </w:r>
      <w:r w:rsidRPr="00EE3162">
        <w:rPr>
          <w:rFonts w:ascii="Arial" w:eastAsia="Arial" w:hAnsi="Arial" w:cs="Times New Roman"/>
        </w:rPr>
        <w:t>Dit percentage is een stuk hoger dan het landelijke percentage en het percentage in de provincie Gelderland.</w:t>
      </w:r>
    </w:p>
    <w:p w:rsidR="00EE3162" w:rsidRPr="00EE3162" w:rsidRDefault="00EE3162" w:rsidP="00EE3162">
      <w:pPr>
        <w:rPr>
          <w:rFonts w:ascii="Arial" w:eastAsia="Arial" w:hAnsi="Arial" w:cs="Arial"/>
        </w:rPr>
      </w:pPr>
    </w:p>
    <w:p w:rsidR="00EE3162" w:rsidRPr="00EE3162" w:rsidRDefault="00EE3162" w:rsidP="00EE3162">
      <w:pPr>
        <w:rPr>
          <w:rFonts w:ascii="Arial" w:eastAsia="Arial" w:hAnsi="Arial" w:cs="Times New Roman"/>
        </w:rPr>
      </w:pPr>
    </w:p>
    <w:p w:rsidR="00EE3162" w:rsidRPr="00EE3162" w:rsidRDefault="00EE3162" w:rsidP="00EE3162">
      <w:pPr>
        <w:rPr>
          <w:rFonts w:ascii="Arial" w:eastAsia="Arial" w:hAnsi="Arial" w:cs="Arial"/>
        </w:rPr>
      </w:pPr>
    </w:p>
    <w:p w:rsidR="00EE3162" w:rsidRPr="00EE3162" w:rsidRDefault="00EE3162" w:rsidP="00EE3162">
      <w:pPr>
        <w:rPr>
          <w:rFonts w:ascii="Arial" w:eastAsia="Times New Roman" w:hAnsi="Arial" w:cs="Arial"/>
          <w:b/>
          <w:sz w:val="32"/>
          <w:szCs w:val="32"/>
        </w:rPr>
      </w:pPr>
      <w:r w:rsidRPr="00EE3162">
        <w:rPr>
          <w:rFonts w:ascii="Arial" w:eastAsia="Arial" w:hAnsi="Arial" w:cs="Arial"/>
          <w:b/>
        </w:rPr>
        <w:br w:type="page"/>
      </w:r>
    </w:p>
    <w:p w:rsidR="00EE3162" w:rsidRPr="00EE3162" w:rsidRDefault="00EE3162" w:rsidP="00EE3162">
      <w:pPr>
        <w:keepNext/>
        <w:keepLines/>
        <w:numPr>
          <w:ilvl w:val="0"/>
          <w:numId w:val="26"/>
        </w:numPr>
        <w:spacing w:before="240" w:after="0"/>
        <w:outlineLvl w:val="0"/>
        <w:rPr>
          <w:rFonts w:ascii="Arial" w:eastAsia="Times New Roman" w:hAnsi="Arial" w:cs="Arial"/>
          <w:b/>
          <w:sz w:val="32"/>
          <w:szCs w:val="32"/>
        </w:rPr>
      </w:pPr>
      <w:bookmarkStart w:id="30" w:name="_Toc45876564"/>
      <w:r w:rsidRPr="00EE3162">
        <w:rPr>
          <w:rFonts w:ascii="Arial" w:eastAsia="Times New Roman" w:hAnsi="Arial" w:cs="Arial"/>
          <w:b/>
          <w:sz w:val="32"/>
          <w:szCs w:val="32"/>
        </w:rPr>
        <w:lastRenderedPageBreak/>
        <w:t>Bereik minimabeleid</w:t>
      </w:r>
      <w:bookmarkEnd w:id="30"/>
    </w:p>
    <w:p w:rsidR="00EE3162" w:rsidRPr="00EE3162" w:rsidRDefault="00EE3162" w:rsidP="00EE3162">
      <w:pPr>
        <w:rPr>
          <w:rFonts w:ascii="Arial" w:eastAsia="Arial" w:hAnsi="Arial" w:cs="Arial"/>
        </w:rPr>
      </w:pPr>
      <w:r w:rsidRPr="00EE3162">
        <w:rPr>
          <w:rFonts w:ascii="Arial" w:eastAsia="Arial" w:hAnsi="Arial" w:cs="Arial"/>
        </w:rPr>
        <w:t xml:space="preserve">In dit hoofdstuk wordt een beschrijving gegeven van het minimabeleid in de gemeente Berg en Dal. Het minimabeleid bestaat uit de volgende regelingen: Doe Mee! Regeling, gemeentezorgverzekering, Individuele inkomenstoeslag, bijzondere bijstand, kwijtschelding gemeentelijke belastingen en de kwijtschelding eigen bijdrage CAK. Ook wordt in dit hoofdstuk het bereik van de verschillende minimaregelingen in kaart gebracht. Met het bereik wordt bedoeld; het aantal huishoudens dat een minimaregeling heeft aangevraagd in 2018 afgezet tegen het totaal aantal huishoudens dat recht heeft op deze regeling. Of te wel; hoeveel huishoudens die recht hebben op een bepaalde regeling, vragen deze regeling ook daadwerkelijk aan?  </w:t>
      </w:r>
    </w:p>
    <w:p w:rsidR="00EE3162" w:rsidRPr="00EE3162" w:rsidRDefault="00EE3162" w:rsidP="00EE3162">
      <w:pPr>
        <w:rPr>
          <w:rFonts w:ascii="Arial" w:eastAsia="Arial" w:hAnsi="Arial" w:cs="Arial"/>
        </w:rPr>
      </w:pPr>
      <w:r w:rsidRPr="00EE3162">
        <w:rPr>
          <w:rFonts w:ascii="Arial" w:eastAsia="Arial" w:hAnsi="Arial" w:cs="Arial"/>
        </w:rPr>
        <w:t xml:space="preserve">Het bereik wordt in kaart gebracht door de cijfers van het CBS (aantal huishoudens met minimuminkomen in Berg en Dal in 2018) af te zetten tegen het aantal toekenningen van de verschillende minimaregelingen in de gemeente Berg en Dal in 2018. </w:t>
      </w:r>
    </w:p>
    <w:p w:rsidR="00EE3162" w:rsidRPr="00EE3162" w:rsidRDefault="00EE3162" w:rsidP="00EE3162">
      <w:pPr>
        <w:keepNext/>
        <w:keepLines/>
        <w:spacing w:before="40" w:after="0"/>
        <w:outlineLvl w:val="1"/>
        <w:rPr>
          <w:rFonts w:ascii="Arial" w:eastAsia="Times New Roman" w:hAnsi="Arial" w:cs="Times New Roman"/>
          <w:b/>
          <w:szCs w:val="26"/>
        </w:rPr>
      </w:pPr>
      <w:bookmarkStart w:id="31" w:name="_Toc45876565"/>
      <w:r w:rsidRPr="00EE3162">
        <w:rPr>
          <w:rFonts w:ascii="Arial" w:eastAsia="Times New Roman" w:hAnsi="Arial" w:cs="Times New Roman"/>
          <w:b/>
          <w:szCs w:val="26"/>
        </w:rPr>
        <w:t>Doe Mee! Regeling</w:t>
      </w:r>
      <w:bookmarkEnd w:id="31"/>
    </w:p>
    <w:p w:rsidR="00EE3162" w:rsidRPr="00EE3162" w:rsidRDefault="00EE3162" w:rsidP="00EE3162">
      <w:pPr>
        <w:rPr>
          <w:rFonts w:ascii="Arial" w:eastAsia="Arial" w:hAnsi="Arial" w:cs="Arial"/>
        </w:rPr>
      </w:pPr>
      <w:r w:rsidRPr="00EE3162">
        <w:rPr>
          <w:rFonts w:ascii="Arial" w:eastAsia="Arial" w:hAnsi="Arial" w:cs="Arial"/>
        </w:rPr>
        <w:t xml:space="preserve">Inwoners tot 120% van de bijstandsnorm mogen gebruik maken van de Doe Mee! Regeling. De vermogensgrens is € 50.000,00. De waarde van een woning waarin men woont wordt niet meegenomen. </w:t>
      </w:r>
    </w:p>
    <w:p w:rsidR="00EE3162" w:rsidRPr="00EE3162" w:rsidRDefault="00EE3162" w:rsidP="00EE3162">
      <w:pPr>
        <w:rPr>
          <w:rFonts w:ascii="Arial" w:eastAsia="Arial" w:hAnsi="Arial" w:cs="Arial"/>
        </w:rPr>
      </w:pPr>
      <w:r w:rsidRPr="00EE3162">
        <w:rPr>
          <w:rFonts w:ascii="Arial" w:eastAsia="Arial" w:hAnsi="Arial" w:cs="Arial"/>
        </w:rPr>
        <w:t>De gemeente draagt bij in de kosten voor deelname aan een vereniging of een culturele activiteit. Ook kosten van kleding en reiskosten vallen onder deze regeling, net als materiaal voor een sport of cursus. De bijdrage voor een volwassenen is € 100,00 per jaar. Voor een kind (2 tot en met 18 jaar) is de bijdrage € 225,00 per jaar. Plus nog € 100,00 extra voor kinderen die naar school gaan.</w:t>
      </w:r>
    </w:p>
    <w:p w:rsidR="00EE3162" w:rsidRPr="00EE3162" w:rsidRDefault="00EE3162" w:rsidP="00EE3162">
      <w:pPr>
        <w:rPr>
          <w:rFonts w:ascii="Arial" w:eastAsia="Arial" w:hAnsi="Arial" w:cs="Arial"/>
        </w:rPr>
      </w:pPr>
      <w:r w:rsidRPr="00EE3162">
        <w:rPr>
          <w:rFonts w:ascii="Arial" w:eastAsia="Arial" w:hAnsi="Arial" w:cs="Arial"/>
        </w:rPr>
        <w:t>In juni 2018 is de Doe Mee! Regeling uitgebreid met een kindpakket. Het kindpakket houdt in dat ouders voor hun kinderen een verstrekking in natura kunnen ontvangen voor het lidmaatschap van een door de gemeente gesubsidieerde (sport)vereniging in de gemeente Berg en Dal. Daarnaast kunnen ouders met kinderen aangeven of ze gebruik willen maken van de éénmalige verstrekking voor een laptop, schoolreis en/ of tweedehandsfiets voor hun kind.</w:t>
      </w:r>
    </w:p>
    <w:p w:rsidR="00EE3162" w:rsidRPr="00EE3162" w:rsidRDefault="00EE3162" w:rsidP="00EE3162">
      <w:pPr>
        <w:spacing w:after="0" w:line="240" w:lineRule="auto"/>
        <w:rPr>
          <w:rFonts w:ascii="Arial" w:eastAsia="Arial" w:hAnsi="Arial" w:cs="Times New Roman"/>
          <w:i/>
        </w:rPr>
      </w:pPr>
      <w:bookmarkStart w:id="32" w:name="_Toc26870490"/>
      <w:bookmarkStart w:id="33" w:name="_Toc28006928"/>
      <w:bookmarkStart w:id="34" w:name="_Toc29209448"/>
      <w:bookmarkStart w:id="35" w:name="_Toc30511597"/>
      <w:r w:rsidRPr="00EE3162">
        <w:rPr>
          <w:rFonts w:ascii="Arial" w:eastAsia="Arial" w:hAnsi="Arial" w:cs="Times New Roman"/>
          <w:i/>
        </w:rPr>
        <w:t>Bereik Doe Mee! Regeling</w:t>
      </w:r>
      <w:bookmarkEnd w:id="32"/>
      <w:bookmarkEnd w:id="33"/>
      <w:bookmarkEnd w:id="34"/>
      <w:bookmarkEnd w:id="35"/>
    </w:p>
    <w:p w:rsidR="00EE3162" w:rsidRPr="00EE3162" w:rsidRDefault="00EE3162" w:rsidP="00EE3162">
      <w:pPr>
        <w:rPr>
          <w:rFonts w:ascii="Arial" w:eastAsia="Arial" w:hAnsi="Arial" w:cs="Arial"/>
        </w:rPr>
      </w:pPr>
      <w:r w:rsidRPr="00EE3162">
        <w:rPr>
          <w:rFonts w:ascii="Arial" w:eastAsia="Arial" w:hAnsi="Arial" w:cs="Arial"/>
        </w:rPr>
        <w:t>In Berg en Dal zijn er in totaal 2.200 huishoudens die recht hebben op de Doe Mee! regeling op grond van hun inkomen. 1.500 van deze huishoudens zijn alleenstaanden, 300 zijn gezinnen met kinderen en 400 zijn gezinnen zonder kinderen. Van de 1.600 alleenstaanden vragen 234 inwoners de regeling aan, het bereik is 15,6%. Van de 300 gezinnen met kinderen vragen 193 gezinnen de regeling aan, dit is een bereik van 64,33%. Van de 400 gezinnen zonder kinderen vragen 53 huishoudens de regeling aan, dit is een bereik van 13%. Het gemiddeld bereik van de regeling is 30,98%. Dit is enkele procenten hoger dan het gemiddelde bereik van de regeling in 2017 (24,67%).</w:t>
      </w:r>
    </w:p>
    <w:tbl>
      <w:tblPr>
        <w:tblStyle w:val="Tabelraster1"/>
        <w:tblW w:w="9003" w:type="dxa"/>
        <w:tblLook w:val="04A0" w:firstRow="1" w:lastRow="0" w:firstColumn="1" w:lastColumn="0" w:noHBand="0" w:noVBand="1"/>
      </w:tblPr>
      <w:tblGrid>
        <w:gridCol w:w="4815"/>
        <w:gridCol w:w="2126"/>
        <w:gridCol w:w="2062"/>
      </w:tblGrid>
      <w:tr w:rsidR="00EE3162" w:rsidRPr="00EE3162" w:rsidTr="00EE3162">
        <w:trPr>
          <w:trHeight w:val="576"/>
        </w:trPr>
        <w:tc>
          <w:tcPr>
            <w:tcW w:w="4815" w:type="dxa"/>
            <w:shd w:val="clear" w:color="auto" w:fill="D0CECE"/>
          </w:tcPr>
          <w:p w:rsidR="00EE3162" w:rsidRPr="00EE3162" w:rsidRDefault="00EE3162" w:rsidP="00EE3162">
            <w:pPr>
              <w:rPr>
                <w:rFonts w:ascii="Arial" w:eastAsia="Arial" w:hAnsi="Arial" w:cs="Arial"/>
                <w:b/>
              </w:rPr>
            </w:pPr>
            <w:r w:rsidRPr="00EE3162">
              <w:rPr>
                <w:rFonts w:ascii="Arial" w:eastAsia="Arial" w:hAnsi="Arial" w:cs="Arial"/>
                <w:b/>
              </w:rPr>
              <w:t xml:space="preserve">Huishoudtype  </w:t>
            </w:r>
          </w:p>
        </w:tc>
        <w:tc>
          <w:tcPr>
            <w:tcW w:w="2126" w:type="dxa"/>
            <w:shd w:val="clear" w:color="auto" w:fill="D0CECE"/>
          </w:tcPr>
          <w:p w:rsidR="00EE3162" w:rsidRPr="00EE3162" w:rsidRDefault="00EE3162" w:rsidP="00EE3162">
            <w:pPr>
              <w:rPr>
                <w:rFonts w:ascii="Arial" w:eastAsia="Arial" w:hAnsi="Arial" w:cs="Arial"/>
                <w:b/>
              </w:rPr>
            </w:pPr>
            <w:r w:rsidRPr="00EE3162">
              <w:rPr>
                <w:rFonts w:ascii="Arial" w:eastAsia="Arial" w:hAnsi="Arial" w:cs="Arial"/>
                <w:b/>
              </w:rPr>
              <w:t>Bereik 2017</w:t>
            </w:r>
          </w:p>
        </w:tc>
        <w:tc>
          <w:tcPr>
            <w:tcW w:w="2062" w:type="dxa"/>
            <w:shd w:val="clear" w:color="auto" w:fill="D0CECE"/>
          </w:tcPr>
          <w:p w:rsidR="00EE3162" w:rsidRPr="00EE3162" w:rsidRDefault="00EE3162" w:rsidP="00EE3162">
            <w:pPr>
              <w:rPr>
                <w:rFonts w:ascii="Arial" w:eastAsia="Arial" w:hAnsi="Arial" w:cs="Arial"/>
                <w:b/>
              </w:rPr>
            </w:pPr>
            <w:r w:rsidRPr="00EE3162">
              <w:rPr>
                <w:rFonts w:ascii="Arial" w:eastAsia="Arial" w:hAnsi="Arial" w:cs="Arial"/>
                <w:b/>
              </w:rPr>
              <w:t>Bereik 2018</w:t>
            </w:r>
          </w:p>
        </w:tc>
      </w:tr>
      <w:tr w:rsidR="00EE3162" w:rsidRPr="00EE3162" w:rsidTr="00D608D4">
        <w:trPr>
          <w:trHeight w:val="196"/>
        </w:trPr>
        <w:tc>
          <w:tcPr>
            <w:tcW w:w="4815" w:type="dxa"/>
          </w:tcPr>
          <w:p w:rsidR="00EE3162" w:rsidRPr="00EE3162" w:rsidRDefault="00EE3162" w:rsidP="00EE3162">
            <w:pPr>
              <w:rPr>
                <w:rFonts w:ascii="Arial" w:eastAsia="Arial" w:hAnsi="Arial" w:cs="Arial"/>
                <w:i/>
              </w:rPr>
            </w:pPr>
            <w:r w:rsidRPr="00EE3162">
              <w:rPr>
                <w:rFonts w:ascii="Arial" w:eastAsia="Arial" w:hAnsi="Arial" w:cs="Arial"/>
                <w:i/>
              </w:rPr>
              <w:t>Alleenstaand</w:t>
            </w:r>
          </w:p>
        </w:tc>
        <w:tc>
          <w:tcPr>
            <w:tcW w:w="2126" w:type="dxa"/>
          </w:tcPr>
          <w:p w:rsidR="00EE3162" w:rsidRPr="00EE3162" w:rsidRDefault="00EE3162" w:rsidP="00EE3162">
            <w:pPr>
              <w:rPr>
                <w:rFonts w:ascii="Arial" w:eastAsia="Arial" w:hAnsi="Arial" w:cs="Arial"/>
              </w:rPr>
            </w:pPr>
            <w:r w:rsidRPr="00EE3162">
              <w:rPr>
                <w:rFonts w:ascii="Arial" w:eastAsia="Arial" w:hAnsi="Arial" w:cs="Arial"/>
              </w:rPr>
              <w:t>13%</w:t>
            </w:r>
          </w:p>
        </w:tc>
        <w:tc>
          <w:tcPr>
            <w:tcW w:w="2062" w:type="dxa"/>
          </w:tcPr>
          <w:p w:rsidR="00EE3162" w:rsidRPr="00EE3162" w:rsidRDefault="00EE3162" w:rsidP="00EE3162">
            <w:pPr>
              <w:rPr>
                <w:rFonts w:ascii="Arial" w:eastAsia="Arial" w:hAnsi="Arial" w:cs="Arial"/>
              </w:rPr>
            </w:pPr>
            <w:r w:rsidRPr="00EE3162">
              <w:rPr>
                <w:rFonts w:ascii="Arial" w:eastAsia="Arial" w:hAnsi="Arial" w:cs="Arial"/>
              </w:rPr>
              <w:t>16%</w:t>
            </w:r>
          </w:p>
        </w:tc>
      </w:tr>
      <w:tr w:rsidR="00EE3162" w:rsidRPr="00EE3162" w:rsidTr="00D608D4">
        <w:trPr>
          <w:trHeight w:val="183"/>
        </w:trPr>
        <w:tc>
          <w:tcPr>
            <w:tcW w:w="4815" w:type="dxa"/>
          </w:tcPr>
          <w:p w:rsidR="00EE3162" w:rsidRPr="00EE3162" w:rsidRDefault="00EE3162" w:rsidP="00EE3162">
            <w:pPr>
              <w:rPr>
                <w:rFonts w:ascii="Arial" w:eastAsia="Arial" w:hAnsi="Arial" w:cs="Arial"/>
                <w:i/>
              </w:rPr>
            </w:pPr>
            <w:r w:rsidRPr="00EE3162">
              <w:rPr>
                <w:rFonts w:ascii="Arial" w:eastAsia="Arial" w:hAnsi="Arial" w:cs="Arial"/>
                <w:i/>
              </w:rPr>
              <w:t>Gezin met kinderen (Die Doe Mee! Aanvragen)</w:t>
            </w:r>
          </w:p>
        </w:tc>
        <w:tc>
          <w:tcPr>
            <w:tcW w:w="2126" w:type="dxa"/>
          </w:tcPr>
          <w:p w:rsidR="00EE3162" w:rsidRPr="00EE3162" w:rsidRDefault="00EE3162" w:rsidP="00EE3162">
            <w:pPr>
              <w:rPr>
                <w:rFonts w:ascii="Arial" w:eastAsia="Arial" w:hAnsi="Arial" w:cs="Arial"/>
              </w:rPr>
            </w:pPr>
            <w:r w:rsidRPr="00EE3162">
              <w:rPr>
                <w:rFonts w:ascii="Arial" w:eastAsia="Arial" w:hAnsi="Arial" w:cs="Arial"/>
              </w:rPr>
              <w:t>51%</w:t>
            </w:r>
          </w:p>
        </w:tc>
        <w:tc>
          <w:tcPr>
            <w:tcW w:w="2062" w:type="dxa"/>
          </w:tcPr>
          <w:p w:rsidR="00EE3162" w:rsidRPr="00EE3162" w:rsidRDefault="00EE3162" w:rsidP="00EE3162">
            <w:pPr>
              <w:rPr>
                <w:rFonts w:ascii="Arial" w:eastAsia="Arial" w:hAnsi="Arial" w:cs="Arial"/>
              </w:rPr>
            </w:pPr>
            <w:r w:rsidRPr="00EE3162">
              <w:rPr>
                <w:rFonts w:ascii="Arial" w:eastAsia="Arial" w:hAnsi="Arial" w:cs="Arial"/>
              </w:rPr>
              <w:t>64%</w:t>
            </w:r>
          </w:p>
        </w:tc>
      </w:tr>
      <w:tr w:rsidR="00EE3162" w:rsidRPr="00EE3162" w:rsidTr="00D608D4">
        <w:trPr>
          <w:trHeight w:val="196"/>
        </w:trPr>
        <w:tc>
          <w:tcPr>
            <w:tcW w:w="4815" w:type="dxa"/>
          </w:tcPr>
          <w:p w:rsidR="00EE3162" w:rsidRPr="00EE3162" w:rsidRDefault="00EE3162" w:rsidP="00EE3162">
            <w:pPr>
              <w:rPr>
                <w:rFonts w:ascii="Arial" w:eastAsia="Arial" w:hAnsi="Arial" w:cs="Arial"/>
                <w:i/>
              </w:rPr>
            </w:pPr>
            <w:r w:rsidRPr="00EE3162">
              <w:rPr>
                <w:rFonts w:ascii="Arial" w:eastAsia="Arial" w:hAnsi="Arial" w:cs="Arial"/>
                <w:i/>
              </w:rPr>
              <w:t>Gezin zonder kinderen (Die Doe Mee! Aanvragen)</w:t>
            </w:r>
          </w:p>
        </w:tc>
        <w:tc>
          <w:tcPr>
            <w:tcW w:w="2126" w:type="dxa"/>
          </w:tcPr>
          <w:p w:rsidR="00EE3162" w:rsidRPr="00EE3162" w:rsidRDefault="00EE3162" w:rsidP="00EE3162">
            <w:pPr>
              <w:rPr>
                <w:rFonts w:ascii="Arial" w:eastAsia="Arial" w:hAnsi="Arial" w:cs="Arial"/>
              </w:rPr>
            </w:pPr>
            <w:r w:rsidRPr="00EE3162">
              <w:rPr>
                <w:rFonts w:ascii="Arial" w:eastAsia="Arial" w:hAnsi="Arial" w:cs="Arial"/>
              </w:rPr>
              <w:t>10%</w:t>
            </w:r>
          </w:p>
        </w:tc>
        <w:tc>
          <w:tcPr>
            <w:tcW w:w="2062" w:type="dxa"/>
          </w:tcPr>
          <w:p w:rsidR="00EE3162" w:rsidRPr="00EE3162" w:rsidRDefault="00EE3162" w:rsidP="00EE3162">
            <w:pPr>
              <w:rPr>
                <w:rFonts w:ascii="Arial" w:eastAsia="Arial" w:hAnsi="Arial" w:cs="Arial"/>
              </w:rPr>
            </w:pPr>
            <w:r w:rsidRPr="00EE3162">
              <w:rPr>
                <w:rFonts w:ascii="Arial" w:eastAsia="Arial" w:hAnsi="Arial" w:cs="Arial"/>
              </w:rPr>
              <w:t>13%</w:t>
            </w:r>
          </w:p>
        </w:tc>
      </w:tr>
      <w:tr w:rsidR="00EE3162" w:rsidRPr="00EE3162" w:rsidTr="00D608D4">
        <w:trPr>
          <w:trHeight w:val="183"/>
        </w:trPr>
        <w:tc>
          <w:tcPr>
            <w:tcW w:w="4815" w:type="dxa"/>
          </w:tcPr>
          <w:p w:rsidR="00EE3162" w:rsidRPr="00EE3162" w:rsidRDefault="00EE3162" w:rsidP="00EE3162">
            <w:pPr>
              <w:rPr>
                <w:rFonts w:ascii="Arial" w:eastAsia="Arial" w:hAnsi="Arial" w:cs="Arial"/>
                <w:i/>
              </w:rPr>
            </w:pPr>
            <w:r w:rsidRPr="00EE3162">
              <w:rPr>
                <w:rFonts w:ascii="Arial" w:eastAsia="Arial" w:hAnsi="Arial" w:cs="Arial"/>
                <w:i/>
              </w:rPr>
              <w:t>Totaal</w:t>
            </w:r>
          </w:p>
        </w:tc>
        <w:tc>
          <w:tcPr>
            <w:tcW w:w="2126" w:type="dxa"/>
          </w:tcPr>
          <w:p w:rsidR="00EE3162" w:rsidRPr="00EE3162" w:rsidRDefault="00EE3162" w:rsidP="00EE3162">
            <w:pPr>
              <w:rPr>
                <w:rFonts w:ascii="Arial" w:eastAsia="Arial" w:hAnsi="Arial" w:cs="Arial"/>
              </w:rPr>
            </w:pPr>
            <w:r w:rsidRPr="00EE3162">
              <w:rPr>
                <w:rFonts w:ascii="Arial" w:eastAsia="Arial" w:hAnsi="Arial" w:cs="Arial"/>
              </w:rPr>
              <w:t>25%</w:t>
            </w:r>
          </w:p>
        </w:tc>
        <w:tc>
          <w:tcPr>
            <w:tcW w:w="2062" w:type="dxa"/>
          </w:tcPr>
          <w:p w:rsidR="00EE3162" w:rsidRPr="00EE3162" w:rsidRDefault="00EE3162" w:rsidP="00EE3162">
            <w:pPr>
              <w:rPr>
                <w:rFonts w:ascii="Arial" w:eastAsia="Arial" w:hAnsi="Arial" w:cs="Arial"/>
              </w:rPr>
            </w:pPr>
            <w:r w:rsidRPr="00EE3162">
              <w:rPr>
                <w:rFonts w:ascii="Arial" w:eastAsia="Arial" w:hAnsi="Arial" w:cs="Arial"/>
              </w:rPr>
              <w:t>31%</w:t>
            </w:r>
          </w:p>
        </w:tc>
      </w:tr>
    </w:tbl>
    <w:p w:rsidR="00EE3162" w:rsidRPr="00EE3162" w:rsidRDefault="00EE3162" w:rsidP="00EE3162">
      <w:pPr>
        <w:spacing w:before="240"/>
        <w:rPr>
          <w:rFonts w:ascii="Arial" w:eastAsia="Arial" w:hAnsi="Arial" w:cs="Arial"/>
        </w:rPr>
      </w:pPr>
      <w:r w:rsidRPr="00EE3162">
        <w:rPr>
          <w:rFonts w:ascii="Arial" w:eastAsia="Arial" w:hAnsi="Arial" w:cs="Arial"/>
        </w:rPr>
        <w:lastRenderedPageBreak/>
        <w:t xml:space="preserve">Het bereik van de Doe Mee! Regeling is ook uitgesplitst naar leeftijdscategorie. Hierbij is gekeken naar de leeftijd van de persoon die de Doe Mee! Regeling heeft aangevraagd. De Doe Mee! Regeling wordt (bijna) altijd voor het hele gezin in één keer aangevraagd. </w:t>
      </w:r>
    </w:p>
    <w:tbl>
      <w:tblPr>
        <w:tblStyle w:val="Tabelraster1"/>
        <w:tblW w:w="0" w:type="auto"/>
        <w:tblLayout w:type="fixed"/>
        <w:tblLook w:val="04A0" w:firstRow="1" w:lastRow="0" w:firstColumn="1" w:lastColumn="0" w:noHBand="0" w:noVBand="1"/>
      </w:tblPr>
      <w:tblGrid>
        <w:gridCol w:w="2928"/>
        <w:gridCol w:w="2928"/>
        <w:gridCol w:w="2928"/>
      </w:tblGrid>
      <w:tr w:rsidR="00EE3162" w:rsidRPr="00EE3162" w:rsidTr="00EE3162">
        <w:trPr>
          <w:trHeight w:val="300"/>
        </w:trPr>
        <w:tc>
          <w:tcPr>
            <w:tcW w:w="2928" w:type="dxa"/>
            <w:shd w:val="clear" w:color="auto" w:fill="D0CECE"/>
            <w:noWrap/>
            <w:hideMark/>
          </w:tcPr>
          <w:p w:rsidR="00EE3162" w:rsidRPr="00EE3162" w:rsidRDefault="00EE3162" w:rsidP="00EE3162">
            <w:pPr>
              <w:rPr>
                <w:rFonts w:ascii="Arial" w:eastAsia="Calibri" w:hAnsi="Arial" w:cs="Arial"/>
                <w:b/>
                <w:lang w:eastAsia="nl-NL"/>
              </w:rPr>
            </w:pPr>
            <w:r w:rsidRPr="00EE3162">
              <w:rPr>
                <w:rFonts w:ascii="Arial" w:eastAsia="Calibri" w:hAnsi="Arial" w:cs="Arial"/>
                <w:i/>
                <w:lang w:eastAsia="nl-NL"/>
              </w:rPr>
              <w:t> </w:t>
            </w:r>
            <w:r w:rsidRPr="00EE3162">
              <w:rPr>
                <w:rFonts w:ascii="Arial" w:eastAsia="Calibri" w:hAnsi="Arial" w:cs="Arial"/>
                <w:b/>
                <w:lang w:eastAsia="nl-NL"/>
              </w:rPr>
              <w:t>Leeftijdscategorie (hoofdkostwinner)</w:t>
            </w:r>
          </w:p>
        </w:tc>
        <w:tc>
          <w:tcPr>
            <w:tcW w:w="2928" w:type="dxa"/>
            <w:shd w:val="clear" w:color="auto" w:fill="D0CECE"/>
            <w:noWrap/>
            <w:hideMark/>
          </w:tcPr>
          <w:p w:rsidR="00EE3162" w:rsidRPr="00EE3162" w:rsidRDefault="00EE3162" w:rsidP="00EE3162">
            <w:pPr>
              <w:rPr>
                <w:rFonts w:ascii="Arial" w:eastAsia="Calibri" w:hAnsi="Arial" w:cs="Arial"/>
                <w:b/>
                <w:lang w:eastAsia="nl-NL"/>
              </w:rPr>
            </w:pPr>
            <w:r w:rsidRPr="00EE3162">
              <w:rPr>
                <w:rFonts w:ascii="Arial" w:eastAsia="Calibri" w:hAnsi="Arial" w:cs="Arial"/>
                <w:b/>
                <w:lang w:eastAsia="nl-NL"/>
              </w:rPr>
              <w:t>bereik 2017</w:t>
            </w:r>
          </w:p>
        </w:tc>
        <w:tc>
          <w:tcPr>
            <w:tcW w:w="2928" w:type="dxa"/>
            <w:shd w:val="clear" w:color="auto" w:fill="D0CECE"/>
            <w:noWrap/>
            <w:hideMark/>
          </w:tcPr>
          <w:p w:rsidR="00EE3162" w:rsidRPr="00EE3162" w:rsidRDefault="00EE3162" w:rsidP="00EE3162">
            <w:pPr>
              <w:rPr>
                <w:rFonts w:ascii="Arial" w:eastAsia="Calibri" w:hAnsi="Arial" w:cs="Arial"/>
                <w:b/>
                <w:lang w:eastAsia="nl-NL"/>
              </w:rPr>
            </w:pPr>
            <w:r w:rsidRPr="00EE3162">
              <w:rPr>
                <w:rFonts w:ascii="Arial" w:eastAsia="Calibri" w:hAnsi="Arial" w:cs="Arial"/>
                <w:b/>
                <w:lang w:eastAsia="nl-NL"/>
              </w:rPr>
              <w:t>Bereik 2018</w:t>
            </w:r>
          </w:p>
        </w:tc>
      </w:tr>
      <w:tr w:rsidR="00EE3162" w:rsidRPr="00EE3162" w:rsidTr="00D608D4">
        <w:trPr>
          <w:trHeight w:val="300"/>
        </w:trPr>
        <w:tc>
          <w:tcPr>
            <w:tcW w:w="2928" w:type="dxa"/>
            <w:noWrap/>
            <w:hideMark/>
          </w:tcPr>
          <w:p w:rsidR="00EE3162" w:rsidRPr="00EE3162" w:rsidRDefault="00EE3162" w:rsidP="00EE3162">
            <w:pPr>
              <w:rPr>
                <w:rFonts w:ascii="Arial" w:eastAsia="Calibri" w:hAnsi="Arial" w:cs="Arial"/>
                <w:i/>
                <w:lang w:eastAsia="nl-NL"/>
              </w:rPr>
            </w:pPr>
            <w:r w:rsidRPr="00EE3162">
              <w:rPr>
                <w:rFonts w:ascii="Arial" w:eastAsia="Calibri" w:hAnsi="Arial" w:cs="Arial"/>
                <w:i/>
                <w:lang w:eastAsia="nl-NL"/>
              </w:rPr>
              <w:t>tot 25 jaar</w:t>
            </w:r>
          </w:p>
        </w:tc>
        <w:tc>
          <w:tcPr>
            <w:tcW w:w="2928" w:type="dxa"/>
            <w:noWrap/>
            <w:hideMark/>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26%</w:t>
            </w:r>
          </w:p>
        </w:tc>
        <w:tc>
          <w:tcPr>
            <w:tcW w:w="2928" w:type="dxa"/>
            <w:noWrap/>
            <w:hideMark/>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24%</w:t>
            </w:r>
          </w:p>
        </w:tc>
      </w:tr>
      <w:tr w:rsidR="00EE3162" w:rsidRPr="00EE3162" w:rsidTr="00D608D4">
        <w:trPr>
          <w:trHeight w:val="300"/>
        </w:trPr>
        <w:tc>
          <w:tcPr>
            <w:tcW w:w="2928" w:type="dxa"/>
            <w:noWrap/>
            <w:hideMark/>
          </w:tcPr>
          <w:p w:rsidR="00EE3162" w:rsidRPr="00EE3162" w:rsidRDefault="00EE3162" w:rsidP="00EE3162">
            <w:pPr>
              <w:rPr>
                <w:rFonts w:ascii="Arial" w:eastAsia="Calibri" w:hAnsi="Arial" w:cs="Arial"/>
                <w:i/>
                <w:lang w:eastAsia="nl-NL"/>
              </w:rPr>
            </w:pPr>
            <w:r w:rsidRPr="00EE3162">
              <w:rPr>
                <w:rFonts w:ascii="Arial" w:eastAsia="Calibri" w:hAnsi="Arial" w:cs="Arial"/>
                <w:i/>
                <w:lang w:eastAsia="nl-NL"/>
              </w:rPr>
              <w:t>25 tot 45 jaar</w:t>
            </w:r>
          </w:p>
        </w:tc>
        <w:tc>
          <w:tcPr>
            <w:tcW w:w="2928" w:type="dxa"/>
            <w:noWrap/>
            <w:hideMark/>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29%</w:t>
            </w:r>
          </w:p>
        </w:tc>
        <w:tc>
          <w:tcPr>
            <w:tcW w:w="2928" w:type="dxa"/>
            <w:noWrap/>
            <w:hideMark/>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36%</w:t>
            </w:r>
          </w:p>
        </w:tc>
      </w:tr>
      <w:tr w:rsidR="00EE3162" w:rsidRPr="00EE3162" w:rsidTr="00D608D4">
        <w:trPr>
          <w:trHeight w:val="300"/>
        </w:trPr>
        <w:tc>
          <w:tcPr>
            <w:tcW w:w="2928" w:type="dxa"/>
            <w:noWrap/>
            <w:hideMark/>
          </w:tcPr>
          <w:p w:rsidR="00EE3162" w:rsidRPr="00EE3162" w:rsidRDefault="00EE3162" w:rsidP="00EE3162">
            <w:pPr>
              <w:rPr>
                <w:rFonts w:ascii="Arial" w:eastAsia="Calibri" w:hAnsi="Arial" w:cs="Arial"/>
                <w:i/>
                <w:lang w:eastAsia="nl-NL"/>
              </w:rPr>
            </w:pPr>
            <w:r w:rsidRPr="00EE3162">
              <w:rPr>
                <w:rFonts w:ascii="Arial" w:eastAsia="Calibri" w:hAnsi="Arial" w:cs="Arial"/>
                <w:i/>
                <w:lang w:eastAsia="nl-NL"/>
              </w:rPr>
              <w:t>45 tot 65 jaar</w:t>
            </w:r>
          </w:p>
        </w:tc>
        <w:tc>
          <w:tcPr>
            <w:tcW w:w="2928" w:type="dxa"/>
            <w:noWrap/>
            <w:hideMark/>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23%</w:t>
            </w:r>
          </w:p>
        </w:tc>
        <w:tc>
          <w:tcPr>
            <w:tcW w:w="2928" w:type="dxa"/>
            <w:noWrap/>
            <w:hideMark/>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30%</w:t>
            </w:r>
          </w:p>
        </w:tc>
      </w:tr>
      <w:tr w:rsidR="00EE3162" w:rsidRPr="00EE3162" w:rsidTr="00D608D4">
        <w:trPr>
          <w:trHeight w:val="300"/>
        </w:trPr>
        <w:tc>
          <w:tcPr>
            <w:tcW w:w="2928" w:type="dxa"/>
            <w:noWrap/>
            <w:hideMark/>
          </w:tcPr>
          <w:p w:rsidR="00EE3162" w:rsidRPr="00EE3162" w:rsidRDefault="00EE3162" w:rsidP="00EE3162">
            <w:pPr>
              <w:rPr>
                <w:rFonts w:ascii="Arial" w:eastAsia="Calibri" w:hAnsi="Arial" w:cs="Arial"/>
                <w:i/>
                <w:lang w:eastAsia="nl-NL"/>
              </w:rPr>
            </w:pPr>
            <w:r w:rsidRPr="00EE3162">
              <w:rPr>
                <w:rFonts w:ascii="Arial" w:eastAsia="Calibri" w:hAnsi="Arial" w:cs="Arial"/>
                <w:i/>
                <w:lang w:eastAsia="nl-NL"/>
              </w:rPr>
              <w:t>65 jaar of ouder</w:t>
            </w:r>
          </w:p>
        </w:tc>
        <w:tc>
          <w:tcPr>
            <w:tcW w:w="2928" w:type="dxa"/>
            <w:noWrap/>
            <w:hideMark/>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5%</w:t>
            </w:r>
          </w:p>
        </w:tc>
        <w:tc>
          <w:tcPr>
            <w:tcW w:w="2928" w:type="dxa"/>
            <w:noWrap/>
            <w:hideMark/>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6%</w:t>
            </w:r>
          </w:p>
        </w:tc>
      </w:tr>
    </w:tbl>
    <w:p w:rsidR="00EE3162" w:rsidRPr="00EE3162" w:rsidRDefault="00EE3162" w:rsidP="00EE3162">
      <w:pPr>
        <w:spacing w:before="240"/>
        <w:rPr>
          <w:rFonts w:ascii="Arial" w:eastAsia="Arial" w:hAnsi="Arial" w:cs="Arial"/>
        </w:rPr>
      </w:pPr>
      <w:r w:rsidRPr="00EE3162">
        <w:rPr>
          <w:rFonts w:ascii="Arial" w:eastAsia="Arial" w:hAnsi="Arial" w:cs="Arial"/>
        </w:rPr>
        <w:t>Het bereik is in alle doelgroepen, behalve de groep tot 25 jaar, gestegen van 2017 naar 2018. Opvallend is dat het bereik bij de groep “65 jaar en ouder” een stuk lager ligt dan bij de andere doelgroepen. Dit blijkt niet alleen uit het onderzoek naar het bereik. De ouderen adviseurs hebben in een interview ook aangegeven dat ze weinig inwoners van 65 of ouder tegen komen die gebruik maken van de Doe Mee! Regeling.</w:t>
      </w:r>
    </w:p>
    <w:p w:rsidR="00EE3162" w:rsidRPr="00EE3162" w:rsidRDefault="00EE3162" w:rsidP="00EE3162">
      <w:pPr>
        <w:keepNext/>
        <w:keepLines/>
        <w:spacing w:before="40" w:after="0"/>
        <w:outlineLvl w:val="1"/>
        <w:rPr>
          <w:rFonts w:ascii="Arial" w:eastAsia="Times New Roman" w:hAnsi="Arial" w:cs="Times New Roman"/>
          <w:b/>
          <w:szCs w:val="26"/>
        </w:rPr>
      </w:pPr>
      <w:bookmarkStart w:id="36" w:name="_Toc45876566"/>
      <w:r w:rsidRPr="00EE3162">
        <w:rPr>
          <w:rFonts w:ascii="Arial" w:eastAsia="Times New Roman" w:hAnsi="Arial" w:cs="Times New Roman"/>
          <w:b/>
          <w:szCs w:val="26"/>
        </w:rPr>
        <w:t>Gemeentezorgverzekering</w:t>
      </w:r>
      <w:bookmarkEnd w:id="36"/>
    </w:p>
    <w:p w:rsidR="00EE3162" w:rsidRPr="00EE3162" w:rsidRDefault="00EE3162" w:rsidP="00EE3162">
      <w:pPr>
        <w:rPr>
          <w:rFonts w:ascii="Arial" w:eastAsia="Arial" w:hAnsi="Arial" w:cs="Arial"/>
        </w:rPr>
      </w:pPr>
      <w:r w:rsidRPr="00EE3162">
        <w:rPr>
          <w:rFonts w:ascii="Arial" w:eastAsia="Arial" w:hAnsi="Arial" w:cs="Arial"/>
        </w:rPr>
        <w:t xml:space="preserve">De gemeente biedt inwoners met een inkomen tot 120% van de bijstandsnorm de mogelijkheid gebruik te maken van de gemeentezorgverzekering. De gemeentezorgverzekering loopt via het CZ en het VGZ. Beide partijen hebben een pakket met brede dekking (standaardpakket) en een extra uitgebreid pakket waarbij ook het eigen risico wordt meeverzekerd. Via de bijzondere bijstand levert de gemeente een financiële bijdrage in de maandelijkse premie. </w:t>
      </w:r>
    </w:p>
    <w:p w:rsidR="00EE3162" w:rsidRPr="00EE3162" w:rsidRDefault="00EE3162" w:rsidP="00EE3162">
      <w:pPr>
        <w:rPr>
          <w:rFonts w:ascii="Arial" w:eastAsia="Arial" w:hAnsi="Arial" w:cs="Arial"/>
        </w:rPr>
      </w:pPr>
      <w:r w:rsidRPr="00EE3162">
        <w:rPr>
          <w:rFonts w:ascii="Arial" w:eastAsia="Arial" w:hAnsi="Arial" w:cs="Arial"/>
        </w:rPr>
        <w:t>De bijdrage is voor een standaardpakket € 17,00 euro per maand. Voor een uitgebreid pakket is de bijdrage € 37,00 euro per maand. De vermogensgrens is  €50.000,00. De waarde van een woning waarin men woont wordt niet meegenomen.</w:t>
      </w:r>
    </w:p>
    <w:p w:rsidR="00EE3162" w:rsidRPr="00EE3162" w:rsidRDefault="00EE3162" w:rsidP="00EE3162">
      <w:pPr>
        <w:spacing w:after="0" w:line="240" w:lineRule="auto"/>
        <w:rPr>
          <w:rFonts w:ascii="Arial" w:eastAsia="Arial" w:hAnsi="Arial" w:cs="Times New Roman"/>
          <w:b/>
          <w:i/>
        </w:rPr>
      </w:pPr>
      <w:bookmarkStart w:id="37" w:name="_Toc26870492"/>
      <w:bookmarkStart w:id="38" w:name="_Toc28006930"/>
      <w:bookmarkStart w:id="39" w:name="_Toc29209450"/>
      <w:bookmarkStart w:id="40" w:name="_Toc30511599"/>
      <w:r w:rsidRPr="00EE3162">
        <w:rPr>
          <w:rFonts w:ascii="Arial" w:eastAsia="Arial" w:hAnsi="Arial" w:cs="Times New Roman"/>
          <w:i/>
        </w:rPr>
        <w:t>Bereik</w:t>
      </w:r>
      <w:bookmarkEnd w:id="37"/>
      <w:r w:rsidRPr="00EE3162">
        <w:rPr>
          <w:rFonts w:ascii="Arial" w:eastAsia="Arial" w:hAnsi="Arial" w:cs="Times New Roman"/>
          <w:i/>
        </w:rPr>
        <w:t xml:space="preserve"> gemeentezorgverzekering</w:t>
      </w:r>
      <w:bookmarkEnd w:id="38"/>
      <w:bookmarkEnd w:id="39"/>
      <w:bookmarkEnd w:id="40"/>
    </w:p>
    <w:p w:rsidR="00EE3162" w:rsidRPr="00EE3162" w:rsidRDefault="00EE3162" w:rsidP="00EE3162">
      <w:pPr>
        <w:rPr>
          <w:rFonts w:ascii="Arial" w:eastAsia="Arial" w:hAnsi="Arial" w:cs="Arial"/>
        </w:rPr>
      </w:pPr>
      <w:r w:rsidRPr="00EE3162">
        <w:rPr>
          <w:rFonts w:ascii="Arial" w:eastAsia="Arial" w:hAnsi="Arial" w:cs="Arial"/>
        </w:rPr>
        <w:t xml:space="preserve">Het bereik van de gemeente zorgverzekering is uitgesplitst naar verschillende leeftijdscategorieën. Zoals te zien in de onderstaande tabel is het bereik van 2017 tot 2018 flink gestegen. Het bereik bij huishoudens met een gemiddelde leeftijd onder de 25 jaar is het laagst. Het bereik is het hoogste bij de huishoudens tussen de 45 en 65 jaar. Het bereik onder de 65 plussers is 26% in 2018. De ouderen inwoners in onze gemeente maken vaker gebruik van de gemeente zorgverzekering als van de Doe Mee! Regeling. </w:t>
      </w:r>
    </w:p>
    <w:tbl>
      <w:tblPr>
        <w:tblStyle w:val="Tabelraster1"/>
        <w:tblW w:w="9138" w:type="dxa"/>
        <w:tblLook w:val="04A0" w:firstRow="1" w:lastRow="0" w:firstColumn="1" w:lastColumn="0" w:noHBand="0" w:noVBand="1"/>
      </w:tblPr>
      <w:tblGrid>
        <w:gridCol w:w="3826"/>
        <w:gridCol w:w="2656"/>
        <w:gridCol w:w="2656"/>
      </w:tblGrid>
      <w:tr w:rsidR="00EE3162" w:rsidRPr="00EE3162" w:rsidTr="00EE3162">
        <w:trPr>
          <w:trHeight w:val="261"/>
        </w:trPr>
        <w:tc>
          <w:tcPr>
            <w:tcW w:w="3826" w:type="dxa"/>
            <w:shd w:val="clear" w:color="auto" w:fill="D0CECE"/>
            <w:noWrap/>
            <w:hideMark/>
          </w:tcPr>
          <w:p w:rsidR="00EE3162" w:rsidRPr="00EE3162" w:rsidRDefault="00EE3162" w:rsidP="00EE3162">
            <w:pPr>
              <w:rPr>
                <w:rFonts w:ascii="Arial" w:eastAsia="Calibri" w:hAnsi="Arial" w:cs="Arial"/>
                <w:lang w:eastAsia="nl-NL"/>
              </w:rPr>
            </w:pPr>
            <w:r w:rsidRPr="00EE3162">
              <w:rPr>
                <w:rFonts w:ascii="Arial" w:eastAsia="Calibri" w:hAnsi="Arial" w:cs="Arial"/>
                <w:b/>
                <w:lang w:eastAsia="nl-NL"/>
              </w:rPr>
              <w:t>Leeftijdscategorie (hoofdkostwinner)</w:t>
            </w:r>
          </w:p>
        </w:tc>
        <w:tc>
          <w:tcPr>
            <w:tcW w:w="2656" w:type="dxa"/>
            <w:shd w:val="clear" w:color="auto" w:fill="D0CECE"/>
            <w:noWrap/>
            <w:hideMark/>
          </w:tcPr>
          <w:p w:rsidR="00EE3162" w:rsidRPr="00EE3162" w:rsidRDefault="00EE3162" w:rsidP="00EE3162">
            <w:pPr>
              <w:rPr>
                <w:rFonts w:ascii="Arial" w:eastAsia="Calibri" w:hAnsi="Arial" w:cs="Arial"/>
                <w:b/>
                <w:lang w:eastAsia="nl-NL"/>
              </w:rPr>
            </w:pPr>
            <w:r w:rsidRPr="00EE3162">
              <w:rPr>
                <w:rFonts w:ascii="Arial" w:eastAsia="Calibri" w:hAnsi="Arial" w:cs="Arial"/>
                <w:b/>
                <w:lang w:eastAsia="nl-NL"/>
              </w:rPr>
              <w:t>Bereik 2017</w:t>
            </w:r>
          </w:p>
        </w:tc>
        <w:tc>
          <w:tcPr>
            <w:tcW w:w="2656" w:type="dxa"/>
            <w:shd w:val="clear" w:color="auto" w:fill="D0CECE"/>
            <w:noWrap/>
            <w:hideMark/>
          </w:tcPr>
          <w:p w:rsidR="00EE3162" w:rsidRPr="00EE3162" w:rsidRDefault="00EE3162" w:rsidP="00EE3162">
            <w:pPr>
              <w:rPr>
                <w:rFonts w:ascii="Arial" w:eastAsia="Calibri" w:hAnsi="Arial" w:cs="Arial"/>
                <w:b/>
                <w:lang w:eastAsia="nl-NL"/>
              </w:rPr>
            </w:pPr>
            <w:r w:rsidRPr="00EE3162">
              <w:rPr>
                <w:rFonts w:ascii="Arial" w:eastAsia="Calibri" w:hAnsi="Arial" w:cs="Arial"/>
                <w:b/>
                <w:lang w:eastAsia="nl-NL"/>
              </w:rPr>
              <w:t>Bereik 2018</w:t>
            </w:r>
          </w:p>
        </w:tc>
      </w:tr>
      <w:tr w:rsidR="00EE3162" w:rsidRPr="00EE3162" w:rsidTr="00D608D4">
        <w:trPr>
          <w:trHeight w:val="261"/>
        </w:trPr>
        <w:tc>
          <w:tcPr>
            <w:tcW w:w="3826" w:type="dxa"/>
            <w:noWrap/>
            <w:hideMark/>
          </w:tcPr>
          <w:p w:rsidR="00EE3162" w:rsidRPr="00EE3162" w:rsidRDefault="00EE3162" w:rsidP="00EE3162">
            <w:pPr>
              <w:rPr>
                <w:rFonts w:ascii="Arial" w:eastAsia="Calibri" w:hAnsi="Arial" w:cs="Arial"/>
                <w:i/>
                <w:lang w:eastAsia="nl-NL"/>
              </w:rPr>
            </w:pPr>
            <w:r w:rsidRPr="00EE3162">
              <w:rPr>
                <w:rFonts w:ascii="Arial" w:eastAsia="Calibri" w:hAnsi="Arial" w:cs="Arial"/>
                <w:i/>
                <w:lang w:eastAsia="nl-NL"/>
              </w:rPr>
              <w:t>tot 25 jaar</w:t>
            </w:r>
          </w:p>
        </w:tc>
        <w:tc>
          <w:tcPr>
            <w:tcW w:w="2656" w:type="dxa"/>
            <w:noWrap/>
            <w:hideMark/>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25%</w:t>
            </w:r>
          </w:p>
        </w:tc>
        <w:tc>
          <w:tcPr>
            <w:tcW w:w="2656" w:type="dxa"/>
            <w:noWrap/>
            <w:hideMark/>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32%</w:t>
            </w:r>
          </w:p>
        </w:tc>
      </w:tr>
      <w:tr w:rsidR="00EE3162" w:rsidRPr="00EE3162" w:rsidTr="00D608D4">
        <w:trPr>
          <w:trHeight w:val="261"/>
        </w:trPr>
        <w:tc>
          <w:tcPr>
            <w:tcW w:w="3826" w:type="dxa"/>
            <w:noWrap/>
            <w:hideMark/>
          </w:tcPr>
          <w:p w:rsidR="00EE3162" w:rsidRPr="00EE3162" w:rsidRDefault="00EE3162" w:rsidP="00EE3162">
            <w:pPr>
              <w:rPr>
                <w:rFonts w:ascii="Arial" w:eastAsia="Calibri" w:hAnsi="Arial" w:cs="Arial"/>
                <w:i/>
                <w:lang w:eastAsia="nl-NL"/>
              </w:rPr>
            </w:pPr>
            <w:r w:rsidRPr="00EE3162">
              <w:rPr>
                <w:rFonts w:ascii="Arial" w:eastAsia="Calibri" w:hAnsi="Arial" w:cs="Arial"/>
                <w:i/>
                <w:lang w:eastAsia="nl-NL"/>
              </w:rPr>
              <w:t>25 tot 45 jaar</w:t>
            </w:r>
          </w:p>
        </w:tc>
        <w:tc>
          <w:tcPr>
            <w:tcW w:w="2656" w:type="dxa"/>
            <w:noWrap/>
            <w:hideMark/>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28%</w:t>
            </w:r>
          </w:p>
        </w:tc>
        <w:tc>
          <w:tcPr>
            <w:tcW w:w="2656" w:type="dxa"/>
            <w:noWrap/>
            <w:hideMark/>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36%</w:t>
            </w:r>
          </w:p>
        </w:tc>
      </w:tr>
      <w:tr w:rsidR="00EE3162" w:rsidRPr="00EE3162" w:rsidTr="00D608D4">
        <w:trPr>
          <w:trHeight w:val="261"/>
        </w:trPr>
        <w:tc>
          <w:tcPr>
            <w:tcW w:w="3826" w:type="dxa"/>
            <w:noWrap/>
            <w:hideMark/>
          </w:tcPr>
          <w:p w:rsidR="00EE3162" w:rsidRPr="00EE3162" w:rsidRDefault="00EE3162" w:rsidP="00EE3162">
            <w:pPr>
              <w:rPr>
                <w:rFonts w:ascii="Arial" w:eastAsia="Calibri" w:hAnsi="Arial" w:cs="Arial"/>
                <w:i/>
                <w:lang w:eastAsia="nl-NL"/>
              </w:rPr>
            </w:pPr>
            <w:r w:rsidRPr="00EE3162">
              <w:rPr>
                <w:rFonts w:ascii="Arial" w:eastAsia="Calibri" w:hAnsi="Arial" w:cs="Arial"/>
                <w:i/>
                <w:lang w:eastAsia="nl-NL"/>
              </w:rPr>
              <w:t>45 tot 65 jaar</w:t>
            </w:r>
          </w:p>
        </w:tc>
        <w:tc>
          <w:tcPr>
            <w:tcW w:w="2656" w:type="dxa"/>
            <w:noWrap/>
            <w:hideMark/>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33%</w:t>
            </w:r>
          </w:p>
        </w:tc>
        <w:tc>
          <w:tcPr>
            <w:tcW w:w="2656" w:type="dxa"/>
            <w:noWrap/>
            <w:hideMark/>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42%</w:t>
            </w:r>
          </w:p>
        </w:tc>
      </w:tr>
      <w:tr w:rsidR="00EE3162" w:rsidRPr="00EE3162" w:rsidTr="00D608D4">
        <w:trPr>
          <w:trHeight w:val="261"/>
        </w:trPr>
        <w:tc>
          <w:tcPr>
            <w:tcW w:w="3826" w:type="dxa"/>
            <w:noWrap/>
            <w:hideMark/>
          </w:tcPr>
          <w:p w:rsidR="00EE3162" w:rsidRPr="00EE3162" w:rsidRDefault="00EE3162" w:rsidP="00EE3162">
            <w:pPr>
              <w:rPr>
                <w:rFonts w:ascii="Arial" w:eastAsia="Calibri" w:hAnsi="Arial" w:cs="Arial"/>
                <w:i/>
                <w:lang w:eastAsia="nl-NL"/>
              </w:rPr>
            </w:pPr>
            <w:r w:rsidRPr="00EE3162">
              <w:rPr>
                <w:rFonts w:ascii="Arial" w:eastAsia="Calibri" w:hAnsi="Arial" w:cs="Arial"/>
                <w:i/>
                <w:lang w:eastAsia="nl-NL"/>
              </w:rPr>
              <w:t>65 jaar en ouder</w:t>
            </w:r>
          </w:p>
        </w:tc>
        <w:tc>
          <w:tcPr>
            <w:tcW w:w="2656" w:type="dxa"/>
            <w:noWrap/>
            <w:hideMark/>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18%</w:t>
            </w:r>
          </w:p>
        </w:tc>
        <w:tc>
          <w:tcPr>
            <w:tcW w:w="2656" w:type="dxa"/>
            <w:noWrap/>
            <w:hideMark/>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26%</w:t>
            </w:r>
          </w:p>
        </w:tc>
      </w:tr>
      <w:tr w:rsidR="00EE3162" w:rsidRPr="00EE3162" w:rsidTr="00D608D4">
        <w:trPr>
          <w:trHeight w:val="261"/>
        </w:trPr>
        <w:tc>
          <w:tcPr>
            <w:tcW w:w="3826" w:type="dxa"/>
            <w:noWrap/>
            <w:hideMark/>
          </w:tcPr>
          <w:p w:rsidR="00EE3162" w:rsidRPr="00EE3162" w:rsidRDefault="00EE3162" w:rsidP="00EE3162">
            <w:pPr>
              <w:rPr>
                <w:rFonts w:ascii="Arial" w:eastAsia="Calibri" w:hAnsi="Arial" w:cs="Arial"/>
                <w:i/>
                <w:lang w:eastAsia="nl-NL"/>
              </w:rPr>
            </w:pPr>
            <w:r w:rsidRPr="00EE3162">
              <w:rPr>
                <w:rFonts w:ascii="Arial" w:eastAsia="Calibri" w:hAnsi="Arial" w:cs="Arial"/>
                <w:i/>
                <w:lang w:eastAsia="nl-NL"/>
              </w:rPr>
              <w:t>gemiddeld</w:t>
            </w:r>
          </w:p>
        </w:tc>
        <w:tc>
          <w:tcPr>
            <w:tcW w:w="2656" w:type="dxa"/>
            <w:noWrap/>
            <w:hideMark/>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26%</w:t>
            </w:r>
          </w:p>
        </w:tc>
        <w:tc>
          <w:tcPr>
            <w:tcW w:w="2656" w:type="dxa"/>
            <w:noWrap/>
            <w:hideMark/>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34%</w:t>
            </w:r>
          </w:p>
        </w:tc>
      </w:tr>
    </w:tbl>
    <w:p w:rsidR="00EE3162" w:rsidRPr="00EE3162" w:rsidRDefault="00EE3162" w:rsidP="00EE3162">
      <w:pPr>
        <w:keepNext/>
        <w:keepLines/>
        <w:spacing w:before="40" w:after="0"/>
        <w:outlineLvl w:val="1"/>
        <w:rPr>
          <w:rFonts w:ascii="Arial" w:eastAsia="Times New Roman" w:hAnsi="Arial" w:cs="Times New Roman"/>
          <w:b/>
          <w:szCs w:val="26"/>
        </w:rPr>
      </w:pPr>
    </w:p>
    <w:p w:rsidR="00EE3162" w:rsidRPr="00EE3162" w:rsidRDefault="00EE3162" w:rsidP="00EE3162">
      <w:pPr>
        <w:keepNext/>
        <w:keepLines/>
        <w:spacing w:before="40" w:after="0"/>
        <w:outlineLvl w:val="1"/>
        <w:rPr>
          <w:rFonts w:ascii="Arial" w:eastAsia="Times New Roman" w:hAnsi="Arial" w:cs="Times New Roman"/>
          <w:b/>
          <w:szCs w:val="26"/>
        </w:rPr>
      </w:pPr>
      <w:bookmarkStart w:id="41" w:name="_Toc45876567"/>
      <w:r w:rsidRPr="00EE3162">
        <w:rPr>
          <w:rFonts w:ascii="Arial" w:eastAsia="Times New Roman" w:hAnsi="Arial" w:cs="Times New Roman"/>
          <w:b/>
          <w:szCs w:val="26"/>
        </w:rPr>
        <w:t>Bijzondere bijstand</w:t>
      </w:r>
      <w:bookmarkEnd w:id="41"/>
    </w:p>
    <w:p w:rsidR="00EE3162" w:rsidRPr="00EE3162" w:rsidRDefault="00EE3162" w:rsidP="00EE3162">
      <w:pPr>
        <w:rPr>
          <w:rFonts w:ascii="Arial" w:eastAsia="Arial" w:hAnsi="Arial" w:cs="Arial"/>
        </w:rPr>
      </w:pPr>
      <w:r w:rsidRPr="00EE3162">
        <w:rPr>
          <w:rFonts w:ascii="Arial" w:eastAsia="Arial" w:hAnsi="Arial" w:cs="Times New Roman"/>
        </w:rPr>
        <w:t>Bijzondere bijstand is een vergoeding voor extra kosten door een bijzondere situatie.</w:t>
      </w:r>
      <w:r w:rsidRPr="00EE3162">
        <w:rPr>
          <w:rFonts w:ascii="Arial" w:eastAsia="Arial" w:hAnsi="Arial" w:cs="Arial"/>
        </w:rPr>
        <w:t xml:space="preserve"> Voorbeelden van bijzondere bijstand zijn; </w:t>
      </w:r>
    </w:p>
    <w:p w:rsidR="00EE3162" w:rsidRPr="00EE3162" w:rsidRDefault="00EE3162" w:rsidP="00EE3162">
      <w:pPr>
        <w:numPr>
          <w:ilvl w:val="0"/>
          <w:numId w:val="11"/>
        </w:numPr>
        <w:spacing w:before="100" w:beforeAutospacing="1" w:after="100" w:afterAutospacing="1" w:line="240" w:lineRule="auto"/>
        <w:rPr>
          <w:rFonts w:ascii="Arial" w:eastAsia="Times New Roman" w:hAnsi="Arial" w:cs="Arial"/>
          <w:szCs w:val="24"/>
          <w:lang w:eastAsia="nl-NL"/>
        </w:rPr>
      </w:pPr>
      <w:r w:rsidRPr="00EE3162">
        <w:rPr>
          <w:rFonts w:ascii="Arial" w:eastAsia="Times New Roman" w:hAnsi="Arial" w:cs="Arial"/>
          <w:szCs w:val="24"/>
          <w:lang w:eastAsia="nl-NL"/>
        </w:rPr>
        <w:t>Kosten van bewindvoering;</w:t>
      </w:r>
    </w:p>
    <w:p w:rsidR="00EE3162" w:rsidRPr="00EE3162" w:rsidRDefault="00EE3162" w:rsidP="00EE3162">
      <w:pPr>
        <w:numPr>
          <w:ilvl w:val="0"/>
          <w:numId w:val="11"/>
        </w:numPr>
        <w:spacing w:before="100" w:beforeAutospacing="1" w:after="100" w:afterAutospacing="1" w:line="240" w:lineRule="auto"/>
        <w:rPr>
          <w:rFonts w:ascii="Arial" w:eastAsia="Times New Roman" w:hAnsi="Arial" w:cs="Arial"/>
          <w:szCs w:val="24"/>
          <w:lang w:eastAsia="nl-NL"/>
        </w:rPr>
      </w:pPr>
      <w:r w:rsidRPr="00EE3162">
        <w:rPr>
          <w:rFonts w:ascii="Arial" w:eastAsia="Times New Roman" w:hAnsi="Arial" w:cs="Arial"/>
          <w:szCs w:val="24"/>
          <w:lang w:eastAsia="nl-NL"/>
        </w:rPr>
        <w:t xml:space="preserve">Kosten voor het vervangen van duurzame gebruiksgoederen; </w:t>
      </w:r>
    </w:p>
    <w:p w:rsidR="00EE3162" w:rsidRPr="00EE3162" w:rsidRDefault="00EE3162" w:rsidP="00EE3162">
      <w:pPr>
        <w:numPr>
          <w:ilvl w:val="0"/>
          <w:numId w:val="11"/>
        </w:numPr>
        <w:spacing w:before="100" w:beforeAutospacing="1" w:after="100" w:afterAutospacing="1" w:line="240" w:lineRule="auto"/>
        <w:rPr>
          <w:rFonts w:ascii="Arial" w:eastAsia="Times New Roman" w:hAnsi="Arial" w:cs="Arial"/>
          <w:szCs w:val="24"/>
          <w:lang w:eastAsia="nl-NL"/>
        </w:rPr>
      </w:pPr>
      <w:r w:rsidRPr="00EE3162">
        <w:rPr>
          <w:rFonts w:ascii="Arial" w:eastAsia="Times New Roman" w:hAnsi="Arial" w:cs="Arial"/>
          <w:szCs w:val="24"/>
          <w:lang w:eastAsia="nl-NL"/>
        </w:rPr>
        <w:t xml:space="preserve">Inrichtingskosten; </w:t>
      </w:r>
    </w:p>
    <w:p w:rsidR="00EE3162" w:rsidRPr="00EE3162" w:rsidRDefault="00EE3162" w:rsidP="00EE3162">
      <w:pPr>
        <w:numPr>
          <w:ilvl w:val="0"/>
          <w:numId w:val="11"/>
        </w:numPr>
        <w:spacing w:before="100" w:beforeAutospacing="1" w:after="100" w:afterAutospacing="1" w:line="240" w:lineRule="auto"/>
        <w:rPr>
          <w:rFonts w:ascii="Arial" w:eastAsia="Times New Roman" w:hAnsi="Arial" w:cs="Arial"/>
          <w:szCs w:val="24"/>
          <w:lang w:eastAsia="nl-NL"/>
        </w:rPr>
      </w:pPr>
      <w:r w:rsidRPr="00EE3162">
        <w:rPr>
          <w:rFonts w:ascii="Arial" w:eastAsia="Times New Roman" w:hAnsi="Arial" w:cs="Arial"/>
          <w:szCs w:val="24"/>
          <w:lang w:eastAsia="nl-NL"/>
        </w:rPr>
        <w:t xml:space="preserve">Woonkostentoeslag.  </w:t>
      </w:r>
    </w:p>
    <w:p w:rsidR="00EE3162" w:rsidRPr="00EE3162" w:rsidRDefault="00EE3162" w:rsidP="00EE3162">
      <w:pPr>
        <w:rPr>
          <w:rFonts w:ascii="Arial" w:eastAsia="Arial" w:hAnsi="Arial" w:cs="Arial"/>
        </w:rPr>
      </w:pPr>
      <w:r w:rsidRPr="00EE3162">
        <w:rPr>
          <w:rFonts w:ascii="Arial" w:eastAsia="Arial" w:hAnsi="Arial" w:cs="Arial"/>
        </w:rPr>
        <w:lastRenderedPageBreak/>
        <w:t xml:space="preserve">De aanvraag wordt individueel beoordeeld, er wordt gekeken naar de bijzondere situatie en de noodzaak van de kosten. Een aanvraag wordt onder andere beoordeeld op inkomen. Tot en met 110% van de bijstandsnorm wordt er geen rekening gehouden met draagkracht. </w:t>
      </w:r>
    </w:p>
    <w:p w:rsidR="00EE3162" w:rsidRPr="00EE3162" w:rsidRDefault="00EE3162" w:rsidP="00EE3162">
      <w:pPr>
        <w:rPr>
          <w:rFonts w:ascii="Arial" w:eastAsia="Arial" w:hAnsi="Arial" w:cs="Arial"/>
        </w:rPr>
      </w:pPr>
      <w:r w:rsidRPr="00EE3162">
        <w:rPr>
          <w:rFonts w:ascii="Arial" w:eastAsia="Arial" w:hAnsi="Arial" w:cs="Arial"/>
        </w:rPr>
        <w:t>Bij een inkomen boven de 110% wordt voor 35% rekening gehouden met het meer-inkomen. Ook geldt er een vermogensgrens. De vermogensgrens is gelijk aan de vermogensgrens van de Participatiewet. Boven die grens wordt het vermogen meegenomen in het bepalen van de draagkracht.</w:t>
      </w:r>
    </w:p>
    <w:p w:rsidR="00EE3162" w:rsidRPr="00EE3162" w:rsidRDefault="00EE3162" w:rsidP="00EE3162">
      <w:pPr>
        <w:rPr>
          <w:rFonts w:ascii="Arial" w:eastAsia="Arial" w:hAnsi="Arial" w:cs="Arial"/>
        </w:rPr>
      </w:pPr>
      <w:r w:rsidRPr="00EE3162">
        <w:rPr>
          <w:rFonts w:ascii="Arial" w:eastAsia="Arial" w:hAnsi="Arial" w:cs="Arial"/>
        </w:rPr>
        <w:t xml:space="preserve">Een belangrijke voorwaarde voor bijzondere bijstand is dat er geen voorliggende voorziening is. Dat betekent dat er geen andere regeling of manier is om vergoeding van de kosten te krijgen. </w:t>
      </w:r>
    </w:p>
    <w:p w:rsidR="00EE3162" w:rsidRPr="00EE3162" w:rsidRDefault="00EE3162" w:rsidP="00EE3162">
      <w:pPr>
        <w:rPr>
          <w:rFonts w:ascii="Arial" w:eastAsia="Arial" w:hAnsi="Arial" w:cs="Arial"/>
        </w:rPr>
      </w:pPr>
      <w:r w:rsidRPr="00EE3162">
        <w:rPr>
          <w:rFonts w:ascii="Arial" w:eastAsia="Arial" w:hAnsi="Arial" w:cs="Arial"/>
        </w:rPr>
        <w:t xml:space="preserve">Het bereik van de bijzondere bijstand is niet berekend. De bijzondere bijstand wordt alleen verstrekt in bijzondere gevallen en als er noodzaak is. Cijfers over het bereik zeggen daarom niet veel. In hoofdstuk zes wordt wel beschreven hoeveel geld de gemeente Berg en Dal uitgeeft aan bijzondere bijstand in vergelijking met andere gemeenten. </w:t>
      </w:r>
    </w:p>
    <w:p w:rsidR="00EE3162" w:rsidRPr="00EE3162" w:rsidRDefault="00EE3162" w:rsidP="00EE3162">
      <w:pPr>
        <w:keepNext/>
        <w:keepLines/>
        <w:spacing w:before="40" w:after="0"/>
        <w:outlineLvl w:val="1"/>
        <w:rPr>
          <w:rFonts w:ascii="Arial" w:eastAsia="Times New Roman" w:hAnsi="Arial" w:cs="Times New Roman"/>
          <w:b/>
          <w:szCs w:val="26"/>
        </w:rPr>
      </w:pPr>
      <w:bookmarkStart w:id="42" w:name="_Toc45876568"/>
      <w:r w:rsidRPr="00EE3162">
        <w:rPr>
          <w:rFonts w:ascii="Arial" w:eastAsia="Times New Roman" w:hAnsi="Arial" w:cs="Times New Roman"/>
          <w:b/>
          <w:szCs w:val="26"/>
        </w:rPr>
        <w:t>Individuele inkomenstoeslag</w:t>
      </w:r>
      <w:bookmarkEnd w:id="42"/>
    </w:p>
    <w:p w:rsidR="00EE3162" w:rsidRPr="00EE3162" w:rsidRDefault="00EE3162" w:rsidP="00EE3162">
      <w:pPr>
        <w:rPr>
          <w:rFonts w:ascii="Arial" w:eastAsia="Arial" w:hAnsi="Arial" w:cs="Arial"/>
        </w:rPr>
      </w:pPr>
      <w:r w:rsidRPr="00EE3162">
        <w:rPr>
          <w:rFonts w:ascii="Arial" w:eastAsia="Arial" w:hAnsi="Arial" w:cs="Arial"/>
        </w:rPr>
        <w:t>De Individuele inkomenstoeslag wordt één keer per jaar uitbetaald. De Individuele inkomenstoeslag is er voor inwoners die drie jaar of langer een inkomen hebben op maximaal 100% van de bijstandsnorm. De gemeente bepaalt de hoogte van de Individuele inkomenstoeslag. Een inwoner kan de toeslag vrij besteden. De besteding hoeft niet verantwoord te worden</w:t>
      </w:r>
      <w:r w:rsidRPr="00EE3162">
        <w:rPr>
          <w:rFonts w:ascii="Arial" w:eastAsia="Arial" w:hAnsi="Arial" w:cs="Arial"/>
          <w:color w:val="7F7F7F"/>
        </w:rPr>
        <w:t xml:space="preserve">. </w:t>
      </w:r>
    </w:p>
    <w:p w:rsidR="00EE3162" w:rsidRPr="00EE3162" w:rsidRDefault="00EE3162" w:rsidP="00EE3162">
      <w:pPr>
        <w:rPr>
          <w:rFonts w:ascii="Arial" w:eastAsia="Arial" w:hAnsi="Arial" w:cs="Arial"/>
        </w:rPr>
      </w:pPr>
      <w:r w:rsidRPr="00EE3162">
        <w:rPr>
          <w:rFonts w:ascii="Arial" w:eastAsia="Arial" w:hAnsi="Arial" w:cs="Arial"/>
        </w:rPr>
        <w:t>De hoogte van de Individuele inkomenstoeslag in 2020 in de gemeente Berg en Dal staat in onderstaande tabel weergegeven.</w:t>
      </w:r>
    </w:p>
    <w:tbl>
      <w:tblPr>
        <w:tblStyle w:val="Tabelraster1"/>
        <w:tblW w:w="0" w:type="auto"/>
        <w:tblLook w:val="04A0" w:firstRow="1" w:lastRow="0" w:firstColumn="1" w:lastColumn="0" w:noHBand="0" w:noVBand="1"/>
      </w:tblPr>
      <w:tblGrid>
        <w:gridCol w:w="4531"/>
        <w:gridCol w:w="4531"/>
      </w:tblGrid>
      <w:tr w:rsidR="00EE3162" w:rsidRPr="00EE3162" w:rsidTr="00EE3162">
        <w:tc>
          <w:tcPr>
            <w:tcW w:w="4531" w:type="dxa"/>
            <w:shd w:val="clear" w:color="auto" w:fill="D0CECE"/>
          </w:tcPr>
          <w:p w:rsidR="00EE3162" w:rsidRPr="00EE3162" w:rsidRDefault="00EE3162" w:rsidP="00EE3162">
            <w:pPr>
              <w:rPr>
                <w:rFonts w:ascii="Arial" w:eastAsia="Calibri" w:hAnsi="Arial" w:cs="Arial"/>
                <w:b/>
                <w:lang w:eastAsia="nl-NL"/>
              </w:rPr>
            </w:pPr>
            <w:r w:rsidRPr="00EE3162">
              <w:rPr>
                <w:rFonts w:ascii="Arial" w:eastAsia="Calibri" w:hAnsi="Arial" w:cs="Arial"/>
                <w:b/>
                <w:lang w:eastAsia="nl-NL"/>
              </w:rPr>
              <w:t xml:space="preserve">Huishoudtype </w:t>
            </w:r>
          </w:p>
        </w:tc>
        <w:tc>
          <w:tcPr>
            <w:tcW w:w="4531" w:type="dxa"/>
            <w:shd w:val="clear" w:color="auto" w:fill="D0CECE"/>
          </w:tcPr>
          <w:p w:rsidR="00EE3162" w:rsidRPr="00EE3162" w:rsidRDefault="00EE3162" w:rsidP="00EE3162">
            <w:pPr>
              <w:rPr>
                <w:rFonts w:ascii="Arial" w:eastAsia="Calibri" w:hAnsi="Arial" w:cs="Arial"/>
                <w:b/>
                <w:lang w:eastAsia="nl-NL"/>
              </w:rPr>
            </w:pPr>
            <w:r w:rsidRPr="00EE3162">
              <w:rPr>
                <w:rFonts w:ascii="Arial" w:eastAsia="Calibri" w:hAnsi="Arial" w:cs="Arial"/>
                <w:b/>
                <w:lang w:eastAsia="nl-NL"/>
              </w:rPr>
              <w:t>Bedrag Individuele inkomenstoeslag</w:t>
            </w:r>
          </w:p>
        </w:tc>
      </w:tr>
      <w:tr w:rsidR="00EE3162" w:rsidRPr="00EE3162" w:rsidTr="00D608D4">
        <w:tc>
          <w:tcPr>
            <w:tcW w:w="4531" w:type="dxa"/>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Alleenstaanden</w:t>
            </w:r>
          </w:p>
        </w:tc>
        <w:tc>
          <w:tcPr>
            <w:tcW w:w="4531" w:type="dxa"/>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€ 435,00</w:t>
            </w:r>
          </w:p>
        </w:tc>
      </w:tr>
      <w:tr w:rsidR="00EE3162" w:rsidRPr="00EE3162" w:rsidTr="00D608D4">
        <w:tc>
          <w:tcPr>
            <w:tcW w:w="4531" w:type="dxa"/>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Alleenstaande ouder</w:t>
            </w:r>
          </w:p>
        </w:tc>
        <w:tc>
          <w:tcPr>
            <w:tcW w:w="4531" w:type="dxa"/>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€ 573,00</w:t>
            </w:r>
          </w:p>
        </w:tc>
      </w:tr>
      <w:tr w:rsidR="00EE3162" w:rsidRPr="00EE3162" w:rsidTr="00D608D4">
        <w:tc>
          <w:tcPr>
            <w:tcW w:w="4531" w:type="dxa"/>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Gehuwden/ samenwonende</w:t>
            </w:r>
          </w:p>
        </w:tc>
        <w:tc>
          <w:tcPr>
            <w:tcW w:w="4531" w:type="dxa"/>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 xml:space="preserve">€ 625,00 </w:t>
            </w:r>
          </w:p>
        </w:tc>
      </w:tr>
    </w:tbl>
    <w:p w:rsidR="00EE3162" w:rsidRPr="00EE3162" w:rsidRDefault="00EE3162" w:rsidP="00EE3162">
      <w:pPr>
        <w:spacing w:after="0" w:line="240" w:lineRule="auto"/>
        <w:rPr>
          <w:rFonts w:ascii="Arial" w:eastAsia="Arial" w:hAnsi="Arial" w:cs="Arial"/>
        </w:rPr>
      </w:pPr>
    </w:p>
    <w:p w:rsidR="00EE3162" w:rsidRPr="00EE3162" w:rsidRDefault="00EE3162" w:rsidP="00EE3162">
      <w:pPr>
        <w:rPr>
          <w:rFonts w:ascii="Arial" w:eastAsia="Arial" w:hAnsi="Arial" w:cs="Arial"/>
        </w:rPr>
      </w:pPr>
      <w:r w:rsidRPr="00EE3162">
        <w:rPr>
          <w:rFonts w:ascii="Arial" w:eastAsia="Arial" w:hAnsi="Arial" w:cs="Arial"/>
        </w:rPr>
        <w:t>De vermogensgrens is gelijk aan die van de bijzondere bijstand.</w:t>
      </w:r>
    </w:p>
    <w:p w:rsidR="00EE3162" w:rsidRPr="00EE3162" w:rsidRDefault="00EE3162" w:rsidP="00EE3162">
      <w:pPr>
        <w:spacing w:after="0" w:line="240" w:lineRule="auto"/>
        <w:rPr>
          <w:rFonts w:ascii="Arial" w:eastAsia="Arial" w:hAnsi="Arial" w:cs="Times New Roman"/>
          <w:i/>
        </w:rPr>
      </w:pPr>
      <w:bookmarkStart w:id="43" w:name="_Toc26870495"/>
      <w:bookmarkStart w:id="44" w:name="_Toc28006933"/>
      <w:bookmarkStart w:id="45" w:name="_Toc29209453"/>
      <w:bookmarkStart w:id="46" w:name="_Toc30511602"/>
      <w:r w:rsidRPr="00EE3162">
        <w:rPr>
          <w:rFonts w:ascii="Arial" w:eastAsia="Arial" w:hAnsi="Arial" w:cs="Times New Roman"/>
          <w:i/>
        </w:rPr>
        <w:t>Bereik Individuele inkomenstoeslag</w:t>
      </w:r>
      <w:bookmarkEnd w:id="43"/>
      <w:bookmarkEnd w:id="44"/>
      <w:bookmarkEnd w:id="45"/>
      <w:bookmarkEnd w:id="46"/>
    </w:p>
    <w:p w:rsidR="00EE3162" w:rsidRPr="00EE3162" w:rsidRDefault="00EE3162" w:rsidP="00EE3162">
      <w:pPr>
        <w:rPr>
          <w:rFonts w:ascii="Arial" w:eastAsia="Arial" w:hAnsi="Arial" w:cs="Arial"/>
        </w:rPr>
      </w:pPr>
      <w:r w:rsidRPr="00EE3162">
        <w:rPr>
          <w:rFonts w:ascii="Arial" w:eastAsia="Arial" w:hAnsi="Arial" w:cs="Arial"/>
        </w:rPr>
        <w:t xml:space="preserve">De gemeente Berg en Dal heeft in 2018 1.100 huishoudens die aanspraak kunnen maken op de Individuele inkomenstoeslag. 700 van deze huishoudens zijn alleenstaanden, 100 zijn alleenstaande ouders en 300 zijn gezinnen met of zonder kinderen. </w:t>
      </w:r>
    </w:p>
    <w:p w:rsidR="00EE3162" w:rsidRPr="00EE3162" w:rsidRDefault="00EE3162" w:rsidP="00EE3162">
      <w:pPr>
        <w:rPr>
          <w:rFonts w:ascii="Arial" w:eastAsia="Arial" w:hAnsi="Arial" w:cs="Arial"/>
        </w:rPr>
      </w:pPr>
      <w:r w:rsidRPr="00EE3162">
        <w:rPr>
          <w:rFonts w:ascii="Arial" w:eastAsia="Arial" w:hAnsi="Arial" w:cs="Arial"/>
        </w:rPr>
        <w:t xml:space="preserve">Van de 700 alleenstaanden vragen 284 huishoudens de Individuele inkomenstoeslag aan, het bereik is 41%. Van de 100 alleenstaande ouders hebben in 2018, 80 huishoudens gebruik gemaakt van de regeling, het bereik is 80%. Van de 200 gezinnen met of zonder kinderen hebben 67 huishoudens de Individuele inkomenstoeslag ontvangen, het bereik is 22%. Het gemiddelde bereik is 48%. De Individuele inkomenstoeslag wordt vooral veel aangevraagd door alleenstaande ouders. </w:t>
      </w:r>
    </w:p>
    <w:tbl>
      <w:tblPr>
        <w:tblStyle w:val="Tabelraster1"/>
        <w:tblW w:w="9032" w:type="dxa"/>
        <w:tblLook w:val="04A0" w:firstRow="1" w:lastRow="0" w:firstColumn="1" w:lastColumn="0" w:noHBand="0" w:noVBand="1"/>
      </w:tblPr>
      <w:tblGrid>
        <w:gridCol w:w="3836"/>
        <w:gridCol w:w="2598"/>
        <w:gridCol w:w="2598"/>
      </w:tblGrid>
      <w:tr w:rsidR="00EE3162" w:rsidRPr="00EE3162" w:rsidTr="00EE3162">
        <w:trPr>
          <w:trHeight w:val="283"/>
        </w:trPr>
        <w:tc>
          <w:tcPr>
            <w:tcW w:w="3836" w:type="dxa"/>
            <w:shd w:val="clear" w:color="auto" w:fill="D0CECE"/>
          </w:tcPr>
          <w:p w:rsidR="00EE3162" w:rsidRPr="00EE3162" w:rsidRDefault="00EE3162" w:rsidP="00EE3162">
            <w:pPr>
              <w:rPr>
                <w:rFonts w:ascii="Arial" w:eastAsia="Calibri" w:hAnsi="Arial" w:cs="Arial"/>
                <w:b/>
                <w:lang w:eastAsia="nl-NL"/>
              </w:rPr>
            </w:pPr>
            <w:r w:rsidRPr="00EE3162">
              <w:rPr>
                <w:rFonts w:ascii="Arial" w:eastAsia="Calibri" w:hAnsi="Arial" w:cs="Arial"/>
                <w:b/>
                <w:lang w:eastAsia="nl-NL"/>
              </w:rPr>
              <w:t xml:space="preserve">Huishoudtype </w:t>
            </w:r>
          </w:p>
        </w:tc>
        <w:tc>
          <w:tcPr>
            <w:tcW w:w="2598" w:type="dxa"/>
            <w:shd w:val="clear" w:color="auto" w:fill="D0CECE"/>
          </w:tcPr>
          <w:p w:rsidR="00EE3162" w:rsidRPr="00EE3162" w:rsidRDefault="00EE3162" w:rsidP="00EE3162">
            <w:pPr>
              <w:rPr>
                <w:rFonts w:ascii="Arial" w:eastAsia="Calibri" w:hAnsi="Arial" w:cs="Arial"/>
                <w:b/>
                <w:lang w:eastAsia="nl-NL"/>
              </w:rPr>
            </w:pPr>
            <w:r w:rsidRPr="00EE3162">
              <w:rPr>
                <w:rFonts w:ascii="Arial" w:eastAsia="Calibri" w:hAnsi="Arial" w:cs="Arial"/>
                <w:b/>
                <w:lang w:eastAsia="nl-NL"/>
              </w:rPr>
              <w:t>Bereik 2017</w:t>
            </w:r>
          </w:p>
        </w:tc>
        <w:tc>
          <w:tcPr>
            <w:tcW w:w="2598" w:type="dxa"/>
            <w:shd w:val="clear" w:color="auto" w:fill="D0CECE"/>
          </w:tcPr>
          <w:p w:rsidR="00EE3162" w:rsidRPr="00EE3162" w:rsidRDefault="00EE3162" w:rsidP="00EE3162">
            <w:pPr>
              <w:rPr>
                <w:rFonts w:ascii="Arial" w:eastAsia="Calibri" w:hAnsi="Arial" w:cs="Arial"/>
                <w:b/>
                <w:lang w:eastAsia="nl-NL"/>
              </w:rPr>
            </w:pPr>
            <w:r w:rsidRPr="00EE3162">
              <w:rPr>
                <w:rFonts w:ascii="Arial" w:eastAsia="Calibri" w:hAnsi="Arial" w:cs="Arial"/>
                <w:b/>
                <w:lang w:eastAsia="nl-NL"/>
              </w:rPr>
              <w:t>Bereik 2018</w:t>
            </w:r>
          </w:p>
        </w:tc>
      </w:tr>
      <w:tr w:rsidR="00EE3162" w:rsidRPr="00EE3162" w:rsidTr="00D608D4">
        <w:trPr>
          <w:trHeight w:val="159"/>
        </w:trPr>
        <w:tc>
          <w:tcPr>
            <w:tcW w:w="3836" w:type="dxa"/>
          </w:tcPr>
          <w:p w:rsidR="00EE3162" w:rsidRPr="00EE3162" w:rsidRDefault="00EE3162" w:rsidP="00EE3162">
            <w:pPr>
              <w:rPr>
                <w:rFonts w:ascii="Arial" w:eastAsia="Calibri" w:hAnsi="Arial" w:cs="Arial"/>
                <w:i/>
                <w:lang w:eastAsia="nl-NL"/>
              </w:rPr>
            </w:pPr>
            <w:r w:rsidRPr="00EE3162">
              <w:rPr>
                <w:rFonts w:ascii="Arial" w:eastAsia="Calibri" w:hAnsi="Arial" w:cs="Arial"/>
                <w:i/>
                <w:lang w:eastAsia="nl-NL"/>
              </w:rPr>
              <w:t>Alleenstaanden</w:t>
            </w:r>
          </w:p>
        </w:tc>
        <w:tc>
          <w:tcPr>
            <w:tcW w:w="2598" w:type="dxa"/>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39%</w:t>
            </w:r>
          </w:p>
        </w:tc>
        <w:tc>
          <w:tcPr>
            <w:tcW w:w="2598" w:type="dxa"/>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41%</w:t>
            </w:r>
          </w:p>
        </w:tc>
      </w:tr>
      <w:tr w:rsidR="00EE3162" w:rsidRPr="00EE3162" w:rsidTr="00D608D4">
        <w:trPr>
          <w:trHeight w:val="159"/>
        </w:trPr>
        <w:tc>
          <w:tcPr>
            <w:tcW w:w="3836" w:type="dxa"/>
          </w:tcPr>
          <w:p w:rsidR="00EE3162" w:rsidRPr="00EE3162" w:rsidRDefault="00EE3162" w:rsidP="00EE3162">
            <w:pPr>
              <w:rPr>
                <w:rFonts w:ascii="Arial" w:eastAsia="Calibri" w:hAnsi="Arial" w:cs="Arial"/>
                <w:i/>
                <w:lang w:eastAsia="nl-NL"/>
              </w:rPr>
            </w:pPr>
            <w:r w:rsidRPr="00EE3162">
              <w:rPr>
                <w:rFonts w:ascii="Arial" w:eastAsia="Calibri" w:hAnsi="Arial" w:cs="Arial"/>
                <w:i/>
                <w:lang w:eastAsia="nl-NL"/>
              </w:rPr>
              <w:t>Alleenstaande ouder</w:t>
            </w:r>
          </w:p>
        </w:tc>
        <w:tc>
          <w:tcPr>
            <w:tcW w:w="2598" w:type="dxa"/>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77%</w:t>
            </w:r>
          </w:p>
        </w:tc>
        <w:tc>
          <w:tcPr>
            <w:tcW w:w="2598" w:type="dxa"/>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80%</w:t>
            </w:r>
          </w:p>
        </w:tc>
      </w:tr>
      <w:tr w:rsidR="00EE3162" w:rsidRPr="00EE3162" w:rsidTr="00D608D4">
        <w:trPr>
          <w:trHeight w:val="176"/>
        </w:trPr>
        <w:tc>
          <w:tcPr>
            <w:tcW w:w="3836" w:type="dxa"/>
          </w:tcPr>
          <w:p w:rsidR="00EE3162" w:rsidRPr="00EE3162" w:rsidRDefault="00EE3162" w:rsidP="00EE3162">
            <w:pPr>
              <w:rPr>
                <w:rFonts w:ascii="Arial" w:eastAsia="Calibri" w:hAnsi="Arial" w:cs="Arial"/>
                <w:i/>
                <w:color w:val="000000"/>
                <w:lang w:eastAsia="nl-NL"/>
              </w:rPr>
            </w:pPr>
            <w:r w:rsidRPr="00EE3162">
              <w:rPr>
                <w:rFonts w:ascii="Arial" w:eastAsia="Calibri" w:hAnsi="Arial" w:cs="Arial"/>
                <w:i/>
                <w:color w:val="000000"/>
                <w:lang w:eastAsia="nl-NL"/>
              </w:rPr>
              <w:t>Echtpaar met of zonder kinderen</w:t>
            </w:r>
          </w:p>
        </w:tc>
        <w:tc>
          <w:tcPr>
            <w:tcW w:w="2598" w:type="dxa"/>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26%</w:t>
            </w:r>
          </w:p>
        </w:tc>
        <w:tc>
          <w:tcPr>
            <w:tcW w:w="2598" w:type="dxa"/>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22%</w:t>
            </w:r>
          </w:p>
        </w:tc>
      </w:tr>
      <w:tr w:rsidR="00EE3162" w:rsidRPr="00EE3162" w:rsidTr="00D608D4">
        <w:trPr>
          <w:trHeight w:val="149"/>
        </w:trPr>
        <w:tc>
          <w:tcPr>
            <w:tcW w:w="3836" w:type="dxa"/>
          </w:tcPr>
          <w:p w:rsidR="00EE3162" w:rsidRPr="00EE3162" w:rsidRDefault="00EE3162" w:rsidP="00EE3162">
            <w:pPr>
              <w:rPr>
                <w:rFonts w:ascii="Arial" w:eastAsia="Calibri" w:hAnsi="Arial" w:cs="Arial"/>
                <w:i/>
                <w:lang w:eastAsia="nl-NL"/>
              </w:rPr>
            </w:pPr>
            <w:r w:rsidRPr="00EE3162">
              <w:rPr>
                <w:rFonts w:ascii="Arial" w:eastAsia="Calibri" w:hAnsi="Arial" w:cs="Arial"/>
                <w:i/>
                <w:lang w:eastAsia="nl-NL"/>
              </w:rPr>
              <w:t>Gemiddelde</w:t>
            </w:r>
          </w:p>
        </w:tc>
        <w:tc>
          <w:tcPr>
            <w:tcW w:w="2598" w:type="dxa"/>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47%</w:t>
            </w:r>
          </w:p>
        </w:tc>
        <w:tc>
          <w:tcPr>
            <w:tcW w:w="2598" w:type="dxa"/>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48%</w:t>
            </w:r>
          </w:p>
        </w:tc>
      </w:tr>
    </w:tbl>
    <w:p w:rsidR="00EE3162" w:rsidRPr="00EE3162" w:rsidRDefault="00EE3162" w:rsidP="00EE3162">
      <w:pPr>
        <w:keepNext/>
        <w:keepLines/>
        <w:spacing w:before="40" w:after="0"/>
        <w:outlineLvl w:val="1"/>
        <w:rPr>
          <w:rFonts w:ascii="Arial" w:eastAsia="Times New Roman" w:hAnsi="Arial" w:cs="Times New Roman"/>
          <w:b/>
          <w:szCs w:val="26"/>
        </w:rPr>
      </w:pPr>
    </w:p>
    <w:p w:rsidR="00EE3162" w:rsidRPr="00EE3162" w:rsidRDefault="00EE3162" w:rsidP="00EE3162">
      <w:pPr>
        <w:keepNext/>
        <w:keepLines/>
        <w:spacing w:before="40" w:after="0"/>
        <w:outlineLvl w:val="1"/>
        <w:rPr>
          <w:rFonts w:ascii="Arial" w:eastAsia="Times New Roman" w:hAnsi="Arial" w:cs="Times New Roman"/>
          <w:b/>
          <w:szCs w:val="26"/>
        </w:rPr>
      </w:pPr>
      <w:bookmarkStart w:id="47" w:name="_Toc45876569"/>
      <w:r w:rsidRPr="00EE3162">
        <w:rPr>
          <w:rFonts w:ascii="Arial" w:eastAsia="Times New Roman" w:hAnsi="Arial" w:cs="Times New Roman"/>
          <w:b/>
          <w:szCs w:val="26"/>
        </w:rPr>
        <w:t>Kwijtschelding gemeentelijke belastingen</w:t>
      </w:r>
      <w:bookmarkEnd w:id="47"/>
    </w:p>
    <w:p w:rsidR="00EE3162" w:rsidRPr="00EE3162" w:rsidRDefault="00EE3162" w:rsidP="00EE3162">
      <w:pPr>
        <w:rPr>
          <w:rFonts w:ascii="Arial" w:eastAsia="Arial" w:hAnsi="Arial" w:cs="Arial"/>
        </w:rPr>
      </w:pPr>
      <w:r w:rsidRPr="00EE3162">
        <w:rPr>
          <w:rFonts w:ascii="Arial" w:eastAsia="Arial" w:hAnsi="Arial" w:cs="Arial"/>
        </w:rPr>
        <w:t>Iedere inwoner in de gemeente Berg en Dal moet de gemeentelijke belastingen betalen. Onder de gemeentelijke belastingen vallen afvalstoffenheffing, rioolafvoerrecht en waterschapsbelasting. Inwoners op maximaal 100% van de bijstandsnorm kunnen gebruik maken van de kwijtschelding van de belastingen. De kwijtschelding van de belastingen moet aangevraagd worden bij Munitax.</w:t>
      </w:r>
    </w:p>
    <w:p w:rsidR="00EE3162" w:rsidRPr="00EE3162" w:rsidRDefault="00EE3162" w:rsidP="00EE3162">
      <w:pPr>
        <w:spacing w:after="0" w:line="240" w:lineRule="auto"/>
        <w:rPr>
          <w:rFonts w:ascii="Arial" w:eastAsia="Arial" w:hAnsi="Arial" w:cs="Times New Roman"/>
          <w:i/>
        </w:rPr>
      </w:pPr>
      <w:r w:rsidRPr="00EE3162">
        <w:rPr>
          <w:rFonts w:ascii="Arial" w:eastAsia="Arial" w:hAnsi="Arial" w:cs="Times New Roman"/>
          <w:i/>
        </w:rPr>
        <w:t>Bereik kwijtschelding gemeentelijke belastingen</w:t>
      </w:r>
    </w:p>
    <w:p w:rsidR="00EE3162" w:rsidRPr="00EE3162" w:rsidRDefault="00EE3162" w:rsidP="00EE3162">
      <w:pPr>
        <w:rPr>
          <w:rFonts w:ascii="Arial" w:eastAsia="Arial" w:hAnsi="Arial" w:cs="Arial"/>
        </w:rPr>
      </w:pPr>
      <w:r w:rsidRPr="00EE3162">
        <w:rPr>
          <w:rFonts w:ascii="Arial" w:eastAsia="Arial" w:hAnsi="Arial" w:cs="Arial"/>
        </w:rPr>
        <w:t xml:space="preserve">De gemeente Berg en Dal heeft in 2018 1.100 huishoudens die aanspraak kunnen maken op de kwijtschelding van de gemeentelijke belastingen (CBS,2017). Van de 1.100 huishoudens die recht hebben op de kwijtschelding hebben 1.096 huishoudens de kwijtschelding ontvangen. Dat is bijna 100%. </w:t>
      </w:r>
    </w:p>
    <w:p w:rsidR="00EE3162" w:rsidRPr="00EE3162" w:rsidRDefault="00EE3162" w:rsidP="00EE3162">
      <w:pPr>
        <w:rPr>
          <w:rFonts w:ascii="Arial" w:eastAsia="Arial" w:hAnsi="Arial" w:cs="Arial"/>
        </w:rPr>
      </w:pPr>
      <w:r w:rsidRPr="00EE3162">
        <w:rPr>
          <w:rFonts w:ascii="Arial" w:eastAsia="Arial" w:hAnsi="Arial" w:cs="Arial"/>
        </w:rPr>
        <w:t xml:space="preserve">Het bereik van deze regeling ligt een stuk hoger dan het bereik van de andere regelingen. Een mogelijke verklaring hiervoor is dat Munitax bij een deel van de huishoudens automatische kwijtschelding verleend. Als een huishouden bijvoorbeeld in 2020 kwijtschelding heeft gehad dan voert Munitax in november 2020 een toets uit door gebruik te maken van het inlichtingenbureau. Als uit deze toetst geen belemmeringen naar voren komen dan krijgt het betreffende huishouden in 2021 automatisch kwijtschelding van de gemeentelijke belastingen. Het huishouden hoeft hier geen aanvraag voor te doen. Huishoudens die voor de eerste keer kwijtschelding aanvragen moeten wel zelf een aanvraag indienen. Op de rekening die Munitax verstuurd wordt genoemd hoe men kwijtschelding kan aanvragen. Met het bijgevoegde aanslagbiljet kan de kwijtschelding gelijk aangevraagd worden. De kosten voor de gemeentelijke belastingen zijn voor minimahuishoudens hoog. Minimahuishoudens zullen daarom naar verwachting altijd kijken naar de mogelijkheden van kwijtschelding. Dit in combinatie met de duidelijke informatie en de automatische kwijtschelding verklaart mogelijk het hoge bereik van de regeling. </w:t>
      </w:r>
    </w:p>
    <w:p w:rsidR="00EE3162" w:rsidRPr="00EE3162" w:rsidRDefault="00EE3162" w:rsidP="00EE3162">
      <w:pPr>
        <w:keepNext/>
        <w:keepLines/>
        <w:spacing w:before="40" w:after="0"/>
        <w:outlineLvl w:val="1"/>
        <w:rPr>
          <w:rFonts w:ascii="Arial" w:eastAsia="Times New Roman" w:hAnsi="Arial" w:cs="Times New Roman"/>
          <w:b/>
          <w:szCs w:val="26"/>
        </w:rPr>
      </w:pPr>
      <w:bookmarkStart w:id="48" w:name="_Toc45876570"/>
      <w:r w:rsidRPr="00EE3162">
        <w:rPr>
          <w:rFonts w:ascii="Arial" w:eastAsia="Times New Roman" w:hAnsi="Arial" w:cs="Times New Roman"/>
          <w:b/>
          <w:szCs w:val="26"/>
        </w:rPr>
        <w:t>Kwijtschelding eigen bijdrage CAK</w:t>
      </w:r>
      <w:bookmarkEnd w:id="48"/>
      <w:r w:rsidRPr="00EE3162">
        <w:rPr>
          <w:rFonts w:ascii="Arial" w:eastAsia="Times New Roman" w:hAnsi="Arial" w:cs="Times New Roman"/>
          <w:b/>
          <w:szCs w:val="26"/>
        </w:rPr>
        <w:t xml:space="preserve"> </w:t>
      </w:r>
    </w:p>
    <w:p w:rsidR="00EE3162" w:rsidRPr="00EE3162" w:rsidRDefault="00EE3162" w:rsidP="00EE3162">
      <w:pPr>
        <w:rPr>
          <w:rFonts w:ascii="Arial" w:eastAsia="Arial" w:hAnsi="Arial" w:cs="Times New Roman"/>
        </w:rPr>
      </w:pPr>
      <w:r w:rsidRPr="00EE3162">
        <w:rPr>
          <w:rFonts w:ascii="Arial" w:eastAsia="Arial" w:hAnsi="Arial" w:cs="Times New Roman"/>
        </w:rPr>
        <w:t xml:space="preserve">Wanneer inwoners gebruik maken van een Wmo-voorziening dan moeten zij aan de gemeente een eigen bijdrage hiervoor betalen ter hoogte van € 19,00 per maand per huishouden (landelijke afspraak). Er wordt niet gekeken naar het inkomen of het vermogen van het huishouden. Ook maakt het niet uit of de inwoner(s) van het huishouden veel of weinig ondersteuning krijgt/krijgen. De eigen bijdrage Wmo wordt door het CAK geïnd. Het CAK betaalt het geïnde bedrag door aan de gemeente.  </w:t>
      </w:r>
    </w:p>
    <w:p w:rsidR="00EE3162" w:rsidRPr="00EE3162" w:rsidRDefault="00EE3162" w:rsidP="00EE3162">
      <w:pPr>
        <w:rPr>
          <w:rFonts w:ascii="Arial" w:eastAsia="Arial" w:hAnsi="Arial" w:cs="Times New Roman"/>
        </w:rPr>
      </w:pPr>
      <w:r w:rsidRPr="00EE3162">
        <w:rPr>
          <w:rFonts w:ascii="Arial" w:eastAsia="Arial" w:hAnsi="Arial" w:cs="Times New Roman"/>
        </w:rPr>
        <w:t xml:space="preserve">De gemeente Berg en Dal heeft met het CAK de afspraak dat huishoudens met een inkomen tot 110% van de bijstandsnorm geen eigen bijdrage CAK hoeven te betalen. Het CAK brengt bij deze huishoudens geen eigen bijdrage CAK in rekening. De kwijtscheldingen eigen bijdrage WMO is een onderdeel van het gemeentelijk minimabeleid.  </w:t>
      </w:r>
    </w:p>
    <w:p w:rsidR="00EE3162" w:rsidRPr="00EE3162" w:rsidRDefault="00EE3162" w:rsidP="00EE3162">
      <w:pPr>
        <w:spacing w:after="0" w:line="240" w:lineRule="auto"/>
        <w:rPr>
          <w:rFonts w:ascii="Arial" w:eastAsia="Arial" w:hAnsi="Arial" w:cs="Times New Roman"/>
          <w:i/>
        </w:rPr>
      </w:pPr>
      <w:r w:rsidRPr="00EE3162">
        <w:rPr>
          <w:rFonts w:ascii="Arial" w:eastAsia="Arial" w:hAnsi="Arial" w:cs="Times New Roman"/>
          <w:i/>
        </w:rPr>
        <w:t xml:space="preserve">Bereik kwijtschelding eigen bijdrage CAK </w:t>
      </w:r>
    </w:p>
    <w:p w:rsidR="00EE3162" w:rsidRPr="00EE3162" w:rsidRDefault="00EE3162" w:rsidP="00EE3162">
      <w:pPr>
        <w:rPr>
          <w:rFonts w:ascii="Arial" w:eastAsia="Arial" w:hAnsi="Arial" w:cs="Times New Roman"/>
        </w:rPr>
      </w:pPr>
      <w:r w:rsidRPr="00EE3162">
        <w:rPr>
          <w:rFonts w:ascii="Arial" w:eastAsia="Arial" w:hAnsi="Arial" w:cs="Times New Roman"/>
        </w:rPr>
        <w:t xml:space="preserve">Inwoners hoeven de kwijtschelding eigen bijdrage WMO niet zelf aan te vragen. De kwijtschelding gaat automatisch doordat het CAK geen rekening verstuurt aan huishoudens die gebruik maken van een Wmo-voorziening én een inkomen hebben dat lager is dan 110% van de bijstandsnorm. Het bereik van de kwijtschelding eigen bijdrage CAK is hiermee 100%.  </w:t>
      </w:r>
    </w:p>
    <w:p w:rsidR="00EE3162" w:rsidRPr="00EE3162" w:rsidRDefault="00EE3162" w:rsidP="00EE3162">
      <w:pPr>
        <w:rPr>
          <w:rFonts w:ascii="Arial" w:eastAsia="Arial" w:hAnsi="Arial" w:cs="Times New Roman"/>
        </w:rPr>
      </w:pPr>
      <w:r w:rsidRPr="00EE3162">
        <w:rPr>
          <w:rFonts w:ascii="Arial" w:eastAsia="Arial" w:hAnsi="Arial" w:cs="Times New Roman"/>
        </w:rPr>
        <w:t xml:space="preserve">In 2018 heeft de gemeente Berg en Dal een bedrag misgelopen aan eigen bijdrage Wmo ter hoogte van € 154.284,69 door de kwijtschelding eigen bijdrage WMO. In 2019 gaat het om een misgelopen bedrag van € 152.068,00. </w:t>
      </w:r>
    </w:p>
    <w:p w:rsidR="00EE3162" w:rsidRPr="00EE3162" w:rsidRDefault="00EE3162" w:rsidP="00EE3162">
      <w:pPr>
        <w:keepNext/>
        <w:keepLines/>
        <w:spacing w:before="40" w:after="0"/>
        <w:outlineLvl w:val="1"/>
        <w:rPr>
          <w:rFonts w:ascii="Arial" w:eastAsia="Times New Roman" w:hAnsi="Arial" w:cs="Times New Roman"/>
          <w:b/>
          <w:szCs w:val="26"/>
        </w:rPr>
      </w:pPr>
      <w:bookmarkStart w:id="49" w:name="_Toc45876571"/>
      <w:r w:rsidRPr="00EE3162">
        <w:rPr>
          <w:rFonts w:ascii="Arial" w:eastAsia="Times New Roman" w:hAnsi="Arial" w:cs="Times New Roman"/>
          <w:b/>
          <w:szCs w:val="26"/>
        </w:rPr>
        <w:lastRenderedPageBreak/>
        <w:t>Samenvatting</w:t>
      </w:r>
      <w:bookmarkEnd w:id="49"/>
      <w:r w:rsidRPr="00EE3162">
        <w:rPr>
          <w:rFonts w:ascii="Arial" w:eastAsia="Times New Roman" w:hAnsi="Arial" w:cs="Times New Roman"/>
          <w:b/>
          <w:szCs w:val="26"/>
        </w:rPr>
        <w:t xml:space="preserve"> </w:t>
      </w:r>
    </w:p>
    <w:p w:rsidR="00EE3162" w:rsidRPr="00EE3162" w:rsidRDefault="00EE3162" w:rsidP="00EE3162">
      <w:pPr>
        <w:rPr>
          <w:rFonts w:ascii="Arial" w:eastAsia="Arial" w:hAnsi="Arial" w:cs="Arial"/>
        </w:rPr>
      </w:pPr>
      <w:r w:rsidRPr="00EE3162">
        <w:rPr>
          <w:rFonts w:ascii="Arial" w:eastAsia="Arial" w:hAnsi="Arial" w:cs="Arial"/>
        </w:rPr>
        <w:t xml:space="preserve">Het bereik van alle minimaregelingen is het afgelopen jaar gestegen. Het bereik bij doelgroepen met kinderen is bij alle regelingen een stuk hoger dan bij huishoudens zonder kinderen. Een mogelijke verklaring hiervoor is dat huishoudens met kinderen over het algemeen een groter netwerk hebben dan de andere huishoudens. Kinderen gaan naar school en zitten bij een (sport)vereniging. Via deze wegen ‘promoot’ de gemeente het minimabeleid. Deze huishoudens komen sneller in contact met de minimaregelingen en vragen de regelingen ook sneller aan.  Tot slot kan schaamte nog een rol spelen. Voor je kind vraag je wellicht makkelijker een regeling aan dan voor jezelf. </w:t>
      </w:r>
    </w:p>
    <w:p w:rsidR="00EE3162" w:rsidRPr="00EE3162" w:rsidRDefault="00EE3162" w:rsidP="00EE3162">
      <w:pPr>
        <w:rPr>
          <w:rFonts w:ascii="Arial" w:eastAsia="Arial" w:hAnsi="Arial" w:cs="Arial"/>
        </w:rPr>
      </w:pPr>
      <w:r w:rsidRPr="00EE3162">
        <w:rPr>
          <w:rFonts w:ascii="Arial" w:eastAsia="Arial" w:hAnsi="Arial" w:cs="Arial"/>
        </w:rPr>
        <w:t xml:space="preserve">Het bereik van inwoners van 65 jaar of ouder blijft achter in vergelijking tot de andere doelgroepen. Een mogelijke verklaring voor het slechte bereik van ouderen met betrekking tot de Doe Mee! Regeling is dat de Doe Mee! Regeling mogelijk niet aansluit bij de behoefte van ouderen. De vrijwillige ouderen adviseurs hebben daarnaast aangegeven dat de ouderen niet vaak een regeling aanvragen bij de gemeente omdat deze mensen niet gemakkelijk hun hand ophouden bij de gemeente. Dat zit niet in hun mentaliteit. Tot slot speelt de gemeente mogelijk niet goed genoeg in op de informatievoorziening aan ouderen. De 65 plussers moeten de informatie over de minimaregelingen wellicht op een andere manier ontvangen dan de rest van de minimahuishoudens. De 65 plussers ontvangen bijvoorbeeld geen bijstandsuitkering waardoor ze minder (of geen) contact hebben met de gemeente. Ook zijn zij minder te vinden bij sportverenigingen en scholen en zijn ze wellicht minder bekend met de verschillende vormen van sociale media. De ouderen moeten dus via andere wegen de informatie krijgen over het minimabeleid zoals via de nieuwsbrief van een ouderenbond of via de (lokale) krant of omroep. </w:t>
      </w:r>
    </w:p>
    <w:p w:rsidR="00EE3162" w:rsidRPr="00EE3162" w:rsidRDefault="00EE3162" w:rsidP="00EE3162">
      <w:pPr>
        <w:rPr>
          <w:rFonts w:ascii="Arial" w:eastAsia="Arial" w:hAnsi="Arial" w:cs="Arial"/>
        </w:rPr>
      </w:pPr>
      <w:r w:rsidRPr="00EE3162">
        <w:rPr>
          <w:rFonts w:ascii="Arial" w:eastAsia="Arial" w:hAnsi="Arial" w:cs="Arial"/>
        </w:rPr>
        <w:br w:type="page"/>
      </w:r>
    </w:p>
    <w:p w:rsidR="00EE3162" w:rsidRPr="00EE3162" w:rsidRDefault="00EE3162" w:rsidP="00EE3162">
      <w:pPr>
        <w:keepNext/>
        <w:keepLines/>
        <w:numPr>
          <w:ilvl w:val="0"/>
          <w:numId w:val="26"/>
        </w:numPr>
        <w:spacing w:before="240" w:after="0"/>
        <w:outlineLvl w:val="0"/>
        <w:rPr>
          <w:rFonts w:ascii="Arial" w:eastAsia="Times New Roman" w:hAnsi="Arial" w:cs="Arial"/>
          <w:b/>
          <w:sz w:val="32"/>
          <w:szCs w:val="32"/>
        </w:rPr>
      </w:pPr>
      <w:bookmarkStart w:id="50" w:name="_Toc45876572"/>
      <w:r w:rsidRPr="00EE3162">
        <w:rPr>
          <w:rFonts w:ascii="Arial" w:eastAsia="Times New Roman" w:hAnsi="Arial" w:cs="Arial"/>
          <w:b/>
          <w:sz w:val="32"/>
          <w:szCs w:val="32"/>
        </w:rPr>
        <w:lastRenderedPageBreak/>
        <w:t>Uitgangspunten berekening armoedeval</w:t>
      </w:r>
      <w:bookmarkEnd w:id="50"/>
    </w:p>
    <w:p w:rsidR="00EE3162" w:rsidRPr="00EE3162" w:rsidRDefault="00EE3162" w:rsidP="00EE3162">
      <w:pPr>
        <w:rPr>
          <w:rFonts w:ascii="Arial" w:eastAsia="Arial" w:hAnsi="Arial" w:cs="Arial"/>
        </w:rPr>
      </w:pPr>
      <w:r w:rsidRPr="00EE3162">
        <w:rPr>
          <w:rFonts w:ascii="Arial" w:eastAsia="Arial" w:hAnsi="Arial" w:cs="Arial"/>
        </w:rPr>
        <w:t xml:space="preserve">In het volgende hoofdstuk (hoofdstuk vijf) wordt onderzocht of er een armoedeval plaats vindt in de gemeente Berg en Dal. In dit hoofdstuk wordt beschreven wat de armoedeval is, hoe we dit gaan onderzoeken en welke gegevens daarvoor gebruikt worden. </w:t>
      </w:r>
    </w:p>
    <w:p w:rsidR="00EE3162" w:rsidRPr="00EE3162" w:rsidRDefault="00EE3162" w:rsidP="00EE3162">
      <w:pPr>
        <w:keepNext/>
        <w:keepLines/>
        <w:spacing w:before="40" w:after="0"/>
        <w:outlineLvl w:val="1"/>
        <w:rPr>
          <w:rFonts w:ascii="Arial" w:eastAsia="Times New Roman" w:hAnsi="Arial" w:cs="Times New Roman"/>
          <w:b/>
          <w:szCs w:val="26"/>
        </w:rPr>
      </w:pPr>
      <w:bookmarkStart w:id="51" w:name="_Toc45876573"/>
      <w:r w:rsidRPr="00EE3162">
        <w:rPr>
          <w:rFonts w:ascii="Arial" w:eastAsia="Times New Roman" w:hAnsi="Arial" w:cs="Times New Roman"/>
          <w:b/>
          <w:szCs w:val="26"/>
        </w:rPr>
        <w:t>Armoedeval</w:t>
      </w:r>
      <w:bookmarkEnd w:id="51"/>
      <w:r w:rsidRPr="00EE3162">
        <w:rPr>
          <w:rFonts w:ascii="Arial" w:eastAsia="Times New Roman" w:hAnsi="Arial" w:cs="Times New Roman"/>
          <w:b/>
          <w:szCs w:val="26"/>
        </w:rPr>
        <w:t xml:space="preserve"> </w:t>
      </w:r>
    </w:p>
    <w:p w:rsidR="00EE3162" w:rsidRPr="00EE3162" w:rsidRDefault="00EE3162" w:rsidP="00EE3162">
      <w:pPr>
        <w:rPr>
          <w:rFonts w:ascii="Arial" w:eastAsia="Arial" w:hAnsi="Arial" w:cs="Arial"/>
        </w:rPr>
      </w:pPr>
      <w:r w:rsidRPr="00EE3162">
        <w:rPr>
          <w:rFonts w:ascii="Arial" w:eastAsia="Arial" w:hAnsi="Arial" w:cs="Arial"/>
        </w:rPr>
        <w:t xml:space="preserve">De armoedeval is het omslagpunt waarop het financieel gezien voordeliger is om een miniminkomen te hebben en beroep te kunnen doen op allerlei regelingen en vrijstellingen, dan om te gaan werken. </w:t>
      </w:r>
    </w:p>
    <w:p w:rsidR="00EE3162" w:rsidRPr="00EE3162" w:rsidRDefault="00EE3162" w:rsidP="00EE3162">
      <w:pPr>
        <w:rPr>
          <w:rFonts w:ascii="Arial" w:eastAsia="Arial" w:hAnsi="Arial" w:cs="Arial"/>
        </w:rPr>
      </w:pPr>
      <w:r w:rsidRPr="00EE3162">
        <w:rPr>
          <w:rFonts w:ascii="Arial" w:eastAsia="Arial" w:hAnsi="Arial" w:cs="Arial"/>
        </w:rPr>
        <w:t xml:space="preserve">De armoedeval ontstaat wanneer iemand met een minimuminkomen (meer) gaat werken. Doordat het inkomen stijgt, heeft een huishouden geen recht meer op armoederegelingen zoals de minimaregelingen van de gemeente. Door het wegvallen van deze regelingen kan het zo zijn dat het uiteindelijke bedrag dat het gezin over houdt (het vrij te besteden inkomen) minimaal stijgt of zelfs daalt bij het aanvaarden van werk. </w:t>
      </w:r>
    </w:p>
    <w:p w:rsidR="00EE3162" w:rsidRPr="00EE3162" w:rsidRDefault="00EE3162" w:rsidP="00EE3162">
      <w:pPr>
        <w:rPr>
          <w:rFonts w:ascii="Arial" w:eastAsia="Arial" w:hAnsi="Arial" w:cs="Arial"/>
        </w:rPr>
      </w:pPr>
      <w:r w:rsidRPr="00EE3162">
        <w:rPr>
          <w:rFonts w:ascii="Arial" w:eastAsia="Arial" w:hAnsi="Arial" w:cs="Arial"/>
        </w:rPr>
        <w:t xml:space="preserve">Wij willen de financiële prikkel om te gaan werken graag behouden. </w:t>
      </w:r>
      <w:r w:rsidRPr="00EE3162">
        <w:rPr>
          <w:rFonts w:ascii="Arial" w:eastAsia="Arial" w:hAnsi="Arial" w:cs="Times New Roman"/>
        </w:rPr>
        <w:t xml:space="preserve">Daarom hebben we onderzocht of er in Berg en Dal een armoedeval is met het huidige minimabeleid. </w:t>
      </w:r>
    </w:p>
    <w:p w:rsidR="00EE3162" w:rsidRPr="00EE3162" w:rsidRDefault="00EE3162" w:rsidP="00EE3162">
      <w:pPr>
        <w:keepNext/>
        <w:keepLines/>
        <w:spacing w:before="40" w:after="0"/>
        <w:outlineLvl w:val="1"/>
        <w:rPr>
          <w:rFonts w:ascii="Arial" w:eastAsia="Times New Roman" w:hAnsi="Arial" w:cs="Times New Roman"/>
          <w:b/>
          <w:szCs w:val="26"/>
        </w:rPr>
      </w:pPr>
      <w:bookmarkStart w:id="52" w:name="_Toc45876574"/>
      <w:r w:rsidRPr="00EE3162">
        <w:rPr>
          <w:rFonts w:ascii="Arial" w:eastAsia="Times New Roman" w:hAnsi="Arial" w:cs="Times New Roman"/>
          <w:b/>
          <w:szCs w:val="26"/>
        </w:rPr>
        <w:t>Inkomsten en uitgaven</w:t>
      </w:r>
      <w:bookmarkEnd w:id="52"/>
    </w:p>
    <w:p w:rsidR="00EE3162" w:rsidRPr="00EE3162" w:rsidRDefault="00EE3162" w:rsidP="00EE3162">
      <w:pPr>
        <w:rPr>
          <w:rFonts w:ascii="Arial" w:eastAsia="Arial" w:hAnsi="Arial" w:cs="Arial"/>
        </w:rPr>
      </w:pPr>
      <w:r w:rsidRPr="00EE3162">
        <w:rPr>
          <w:rFonts w:ascii="Arial" w:eastAsia="Arial" w:hAnsi="Arial" w:cs="Arial"/>
        </w:rPr>
        <w:t xml:space="preserve">De armoedeval wordt onderzocht door de inkomsten en uitgaven van een huishouden tegen elkaar af te zetten. Er wordt gekeken naar welk bedrag er overblijft nadat de uitgaven van de inkomsten zijn afgetrokken. Het bedrag dat overblijft noemen we het vrij te besteden inkomen. Er wordt gekeken naar het vrij te besteden inkomen bij een inkomen (bijvoorbeeld uit werk, WW, AOW, WIA etc.) van 100% tot en met 130% van de bijstandsnorm. Als het vrij te besteden inkomen daalt, terwijl het inkomen stijgt (bijvoorbeeld door te starten met werk) is er sprake van een armoedeval. </w:t>
      </w:r>
    </w:p>
    <w:p w:rsidR="00EE3162" w:rsidRPr="00EE3162" w:rsidRDefault="00EE3162" w:rsidP="00EE3162">
      <w:pPr>
        <w:rPr>
          <w:rFonts w:ascii="Arial" w:eastAsia="Arial" w:hAnsi="Arial" w:cs="Arial"/>
        </w:rPr>
      </w:pPr>
      <w:r w:rsidRPr="00EE3162">
        <w:rPr>
          <w:rFonts w:ascii="Arial" w:eastAsia="Arial" w:hAnsi="Arial" w:cs="Arial"/>
        </w:rPr>
        <w:t>In deze paragraaf worden de inkomsten en uitgaven beschreven die meegenomen worden bij de berekening van het vrij te besteden inkomen.</w:t>
      </w:r>
    </w:p>
    <w:p w:rsidR="00EE3162" w:rsidRPr="00EE3162" w:rsidRDefault="00EE3162" w:rsidP="00EE3162">
      <w:pPr>
        <w:keepNext/>
        <w:keepLines/>
        <w:spacing w:before="40" w:after="0"/>
        <w:outlineLvl w:val="2"/>
        <w:rPr>
          <w:rFonts w:ascii="Arial" w:eastAsia="Times New Roman" w:hAnsi="Arial" w:cs="Times New Roman"/>
          <w:i/>
          <w:color w:val="000000"/>
          <w:szCs w:val="24"/>
        </w:rPr>
      </w:pPr>
      <w:bookmarkStart w:id="53" w:name="_Toc30511608"/>
      <w:bookmarkStart w:id="54" w:name="_Toc45876575"/>
      <w:r w:rsidRPr="00EE3162">
        <w:rPr>
          <w:rFonts w:ascii="Arial" w:eastAsia="Times New Roman" w:hAnsi="Arial" w:cs="Times New Roman"/>
          <w:i/>
          <w:color w:val="000000"/>
          <w:szCs w:val="24"/>
        </w:rPr>
        <w:t>Inkomsten</w:t>
      </w:r>
      <w:bookmarkEnd w:id="53"/>
      <w:bookmarkEnd w:id="54"/>
    </w:p>
    <w:p w:rsidR="00EE3162" w:rsidRPr="00EE3162" w:rsidRDefault="00EE3162" w:rsidP="00EE3162">
      <w:pPr>
        <w:rPr>
          <w:rFonts w:ascii="Arial" w:eastAsia="Arial" w:hAnsi="Arial" w:cs="Arial"/>
        </w:rPr>
      </w:pPr>
      <w:r w:rsidRPr="00EE3162">
        <w:rPr>
          <w:rFonts w:ascii="Arial" w:eastAsia="Arial" w:hAnsi="Arial" w:cs="Arial"/>
        </w:rPr>
        <w:t xml:space="preserve">De inkomsten van een minimahuishouden kunnen opgesplitst worden in netto-inkomen, bijdrage rijk en bijdrage vanuit het minimabeleid (van de gemeente). </w:t>
      </w:r>
    </w:p>
    <w:p w:rsidR="00EE3162" w:rsidRPr="00EE3162" w:rsidRDefault="00EE3162" w:rsidP="00EE3162">
      <w:pPr>
        <w:numPr>
          <w:ilvl w:val="0"/>
          <w:numId w:val="4"/>
        </w:numPr>
        <w:contextualSpacing/>
        <w:rPr>
          <w:rFonts w:ascii="Arial" w:eastAsia="Arial" w:hAnsi="Arial" w:cs="Arial"/>
        </w:rPr>
      </w:pPr>
      <w:r w:rsidRPr="00EE3162">
        <w:rPr>
          <w:rFonts w:ascii="Arial" w:eastAsia="Arial" w:hAnsi="Arial" w:cs="Arial"/>
        </w:rPr>
        <w:t xml:space="preserve">Het netto-inkomen: Dit kan zijn inkomen uit werk, een eigen bedrijf, een uitkering (bijstands-, AOW-, of WW-uitkering) of een andere vorm van inkomsten.  </w:t>
      </w:r>
    </w:p>
    <w:p w:rsidR="00EE3162" w:rsidRPr="00EE3162" w:rsidRDefault="00EE3162" w:rsidP="00EE3162">
      <w:pPr>
        <w:numPr>
          <w:ilvl w:val="0"/>
          <w:numId w:val="4"/>
        </w:numPr>
        <w:contextualSpacing/>
        <w:rPr>
          <w:rFonts w:ascii="Arial" w:eastAsia="Arial" w:hAnsi="Arial" w:cs="Arial"/>
        </w:rPr>
      </w:pPr>
      <w:r w:rsidRPr="00EE3162">
        <w:rPr>
          <w:rFonts w:ascii="Arial" w:eastAsia="Arial" w:hAnsi="Arial" w:cs="Arial"/>
        </w:rPr>
        <w:t xml:space="preserve">Bijdrage rijk: </w:t>
      </w:r>
    </w:p>
    <w:p w:rsidR="00EE3162" w:rsidRPr="00EE3162" w:rsidRDefault="00EE3162" w:rsidP="00EE3162">
      <w:pPr>
        <w:numPr>
          <w:ilvl w:val="1"/>
          <w:numId w:val="4"/>
        </w:numPr>
        <w:contextualSpacing/>
        <w:rPr>
          <w:rFonts w:ascii="Arial" w:eastAsia="Arial" w:hAnsi="Arial" w:cs="Arial"/>
        </w:rPr>
      </w:pPr>
      <w:r w:rsidRPr="00EE3162">
        <w:rPr>
          <w:rFonts w:ascii="Arial" w:eastAsia="Arial" w:hAnsi="Arial" w:cs="Arial"/>
        </w:rPr>
        <w:t>Zorgtoeslag</w:t>
      </w:r>
    </w:p>
    <w:p w:rsidR="00EE3162" w:rsidRPr="00EE3162" w:rsidRDefault="00EE3162" w:rsidP="00EE3162">
      <w:pPr>
        <w:numPr>
          <w:ilvl w:val="1"/>
          <w:numId w:val="4"/>
        </w:numPr>
        <w:contextualSpacing/>
        <w:rPr>
          <w:rFonts w:ascii="Arial" w:eastAsia="Arial" w:hAnsi="Arial" w:cs="Arial"/>
        </w:rPr>
      </w:pPr>
      <w:r w:rsidRPr="00EE3162">
        <w:rPr>
          <w:rFonts w:ascii="Arial" w:eastAsia="Arial" w:hAnsi="Arial" w:cs="Arial"/>
        </w:rPr>
        <w:t>Huurtoeslag</w:t>
      </w:r>
    </w:p>
    <w:p w:rsidR="00EE3162" w:rsidRPr="00EE3162" w:rsidRDefault="00EE3162" w:rsidP="00EE3162">
      <w:pPr>
        <w:numPr>
          <w:ilvl w:val="1"/>
          <w:numId w:val="4"/>
        </w:numPr>
        <w:contextualSpacing/>
        <w:rPr>
          <w:rFonts w:ascii="Arial" w:eastAsia="Arial" w:hAnsi="Arial" w:cs="Arial"/>
        </w:rPr>
      </w:pPr>
      <w:r w:rsidRPr="00EE3162">
        <w:rPr>
          <w:rFonts w:ascii="Arial" w:eastAsia="Arial" w:hAnsi="Arial" w:cs="Arial"/>
        </w:rPr>
        <w:t>Kinderopvangtoeslag</w:t>
      </w:r>
    </w:p>
    <w:p w:rsidR="00EE3162" w:rsidRPr="00EE3162" w:rsidRDefault="00EE3162" w:rsidP="00EE3162">
      <w:pPr>
        <w:numPr>
          <w:ilvl w:val="1"/>
          <w:numId w:val="4"/>
        </w:numPr>
        <w:contextualSpacing/>
        <w:rPr>
          <w:rFonts w:ascii="Arial" w:eastAsia="Arial" w:hAnsi="Arial" w:cs="Arial"/>
        </w:rPr>
      </w:pPr>
      <w:r w:rsidRPr="00EE3162">
        <w:rPr>
          <w:rFonts w:ascii="Arial" w:eastAsia="Arial" w:hAnsi="Arial" w:cs="Arial"/>
        </w:rPr>
        <w:t>Kindgebonden budget</w:t>
      </w:r>
    </w:p>
    <w:p w:rsidR="00EE3162" w:rsidRPr="00EE3162" w:rsidRDefault="00EE3162" w:rsidP="00EE3162">
      <w:pPr>
        <w:numPr>
          <w:ilvl w:val="1"/>
          <w:numId w:val="4"/>
        </w:numPr>
        <w:contextualSpacing/>
        <w:rPr>
          <w:rFonts w:ascii="Arial" w:eastAsia="Arial" w:hAnsi="Arial" w:cs="Arial"/>
        </w:rPr>
      </w:pPr>
      <w:r w:rsidRPr="00EE3162">
        <w:rPr>
          <w:rFonts w:ascii="Arial" w:eastAsia="Arial" w:hAnsi="Arial" w:cs="Arial"/>
        </w:rPr>
        <w:t>Kinderbijslag</w:t>
      </w:r>
    </w:p>
    <w:p w:rsidR="00EE3162" w:rsidRPr="00EE3162" w:rsidRDefault="00EE3162" w:rsidP="00EE3162">
      <w:pPr>
        <w:numPr>
          <w:ilvl w:val="1"/>
          <w:numId w:val="4"/>
        </w:numPr>
        <w:contextualSpacing/>
        <w:rPr>
          <w:rFonts w:ascii="Arial" w:eastAsia="Arial" w:hAnsi="Arial" w:cs="Arial"/>
        </w:rPr>
      </w:pPr>
      <w:r w:rsidRPr="00EE3162">
        <w:rPr>
          <w:rFonts w:ascii="Arial" w:eastAsia="Arial" w:hAnsi="Arial" w:cs="Arial"/>
        </w:rPr>
        <w:t>Combinatiekorting</w:t>
      </w:r>
    </w:p>
    <w:p w:rsidR="00EE3162" w:rsidRPr="00EE3162" w:rsidRDefault="00EE3162" w:rsidP="00EE3162">
      <w:pPr>
        <w:numPr>
          <w:ilvl w:val="0"/>
          <w:numId w:val="5"/>
        </w:numPr>
        <w:contextualSpacing/>
        <w:rPr>
          <w:rFonts w:ascii="Arial" w:eastAsia="Arial" w:hAnsi="Arial" w:cs="Arial"/>
        </w:rPr>
      </w:pPr>
      <w:r w:rsidRPr="00EE3162">
        <w:rPr>
          <w:rFonts w:ascii="Arial" w:eastAsia="Arial" w:hAnsi="Arial" w:cs="Arial"/>
        </w:rPr>
        <w:t>Bijdrage minimabeleid:</w:t>
      </w:r>
    </w:p>
    <w:p w:rsidR="00EE3162" w:rsidRPr="00EE3162" w:rsidRDefault="00EE3162" w:rsidP="00EE3162">
      <w:pPr>
        <w:numPr>
          <w:ilvl w:val="1"/>
          <w:numId w:val="6"/>
        </w:numPr>
        <w:contextualSpacing/>
        <w:rPr>
          <w:rFonts w:ascii="Arial" w:eastAsia="Arial" w:hAnsi="Arial" w:cs="Arial"/>
        </w:rPr>
      </w:pPr>
      <w:r w:rsidRPr="00EE3162">
        <w:rPr>
          <w:rFonts w:ascii="Arial" w:eastAsia="Arial" w:hAnsi="Arial" w:cs="Arial"/>
        </w:rPr>
        <w:t>Kwijtschelding gemeentelijke belastingen</w:t>
      </w:r>
    </w:p>
    <w:p w:rsidR="00EE3162" w:rsidRPr="00EE3162" w:rsidRDefault="00EE3162" w:rsidP="00EE3162">
      <w:pPr>
        <w:numPr>
          <w:ilvl w:val="1"/>
          <w:numId w:val="6"/>
        </w:numPr>
        <w:contextualSpacing/>
        <w:rPr>
          <w:rFonts w:ascii="Arial" w:eastAsia="Arial" w:hAnsi="Arial" w:cs="Arial"/>
        </w:rPr>
      </w:pPr>
      <w:r w:rsidRPr="00EE3162">
        <w:rPr>
          <w:rFonts w:ascii="Arial" w:eastAsia="Arial" w:hAnsi="Arial" w:cs="Arial"/>
        </w:rPr>
        <w:t xml:space="preserve">Tegemoetkoming premie gemeentezorgverzekering </w:t>
      </w:r>
    </w:p>
    <w:p w:rsidR="00EE3162" w:rsidRPr="00EE3162" w:rsidRDefault="00EE3162" w:rsidP="00EE3162">
      <w:pPr>
        <w:numPr>
          <w:ilvl w:val="1"/>
          <w:numId w:val="6"/>
        </w:numPr>
        <w:contextualSpacing/>
        <w:rPr>
          <w:rFonts w:ascii="Arial" w:eastAsia="Arial" w:hAnsi="Arial" w:cs="Arial"/>
        </w:rPr>
      </w:pPr>
      <w:r w:rsidRPr="00EE3162">
        <w:rPr>
          <w:rFonts w:ascii="Arial" w:eastAsia="Arial" w:hAnsi="Arial" w:cs="Arial"/>
        </w:rPr>
        <w:t>Individuele inkomenstoeslag</w:t>
      </w:r>
    </w:p>
    <w:p w:rsidR="00EE3162" w:rsidRPr="00EE3162" w:rsidRDefault="00EE3162" w:rsidP="00EE3162">
      <w:pPr>
        <w:numPr>
          <w:ilvl w:val="1"/>
          <w:numId w:val="6"/>
        </w:numPr>
        <w:contextualSpacing/>
        <w:rPr>
          <w:rFonts w:ascii="Arial" w:eastAsia="Arial" w:hAnsi="Arial" w:cs="Arial"/>
        </w:rPr>
      </w:pPr>
      <w:r w:rsidRPr="00EE3162">
        <w:rPr>
          <w:rFonts w:ascii="Arial" w:eastAsia="Arial" w:hAnsi="Arial" w:cs="Arial"/>
        </w:rPr>
        <w:t xml:space="preserve">Doe Mee! Regeling (zonder kindpakket) </w:t>
      </w:r>
    </w:p>
    <w:p w:rsidR="00EE3162" w:rsidRPr="00EE3162" w:rsidRDefault="00EE3162" w:rsidP="00EE3162">
      <w:pPr>
        <w:numPr>
          <w:ilvl w:val="1"/>
          <w:numId w:val="6"/>
        </w:numPr>
        <w:contextualSpacing/>
        <w:rPr>
          <w:rFonts w:ascii="Arial" w:eastAsia="Arial" w:hAnsi="Arial" w:cs="Arial"/>
        </w:rPr>
      </w:pPr>
      <w:r w:rsidRPr="00EE3162">
        <w:rPr>
          <w:rFonts w:ascii="Arial" w:eastAsia="Arial" w:hAnsi="Arial" w:cs="Arial"/>
        </w:rPr>
        <w:t xml:space="preserve">Tegemoetkoming schoolkosten (onderdeel Doe Mee! Regeling) </w:t>
      </w:r>
    </w:p>
    <w:p w:rsidR="00EE3162" w:rsidRPr="00EE3162" w:rsidRDefault="00EE3162" w:rsidP="00EE3162">
      <w:pPr>
        <w:rPr>
          <w:rFonts w:ascii="Arial" w:eastAsia="Arial" w:hAnsi="Arial" w:cs="Arial"/>
        </w:rPr>
      </w:pPr>
      <w:r w:rsidRPr="00EE3162">
        <w:rPr>
          <w:rFonts w:ascii="Arial" w:eastAsia="Arial" w:hAnsi="Arial" w:cs="Arial"/>
        </w:rPr>
        <w:lastRenderedPageBreak/>
        <w:t>Het kindpakket is niet mee genomen in de berekening van de armoedeval omdat het niet goed mogelijk is om te bereken</w:t>
      </w:r>
      <w:r w:rsidRPr="00EE3162">
        <w:rPr>
          <w:rFonts w:ascii="Arial" w:eastAsia="Arial" w:hAnsi="Arial" w:cs="Arial"/>
          <w:b/>
        </w:rPr>
        <w:t>en</w:t>
      </w:r>
      <w:r w:rsidRPr="00EE3162">
        <w:rPr>
          <w:rFonts w:ascii="Arial" w:eastAsia="Arial" w:hAnsi="Arial" w:cs="Arial"/>
        </w:rPr>
        <w:t xml:space="preserve"> hoeveel we gemiddeld per kind uitgeven aan het kindpakket. Dit hangt namelijk af van heel veel factoren zoals het aanvraagjaar (het kind heeft één keer recht op een fiets en een laptop), de leeftijd van het kind, of een kind bij een sportvereniging zit en zo ja bij welke, of een kind nog zijn of haar zwemdiploma moet halen en of een kind naar school gaat en zo ja naar welke. Omdat bovengenoemde factoren per kind sterk verschillen is het heel moeilijk om te berekenen hoeveel geld wij per kind uitgeven aan het kindpakket. </w:t>
      </w:r>
    </w:p>
    <w:p w:rsidR="00EE3162" w:rsidRPr="00EE3162" w:rsidRDefault="00EE3162" w:rsidP="00EE3162">
      <w:pPr>
        <w:keepNext/>
        <w:keepLines/>
        <w:spacing w:before="40" w:after="0"/>
        <w:outlineLvl w:val="2"/>
        <w:rPr>
          <w:rFonts w:ascii="Arial" w:eastAsia="Times New Roman" w:hAnsi="Arial" w:cs="Times New Roman"/>
          <w:i/>
          <w:color w:val="000000"/>
          <w:szCs w:val="24"/>
        </w:rPr>
      </w:pPr>
      <w:bookmarkStart w:id="55" w:name="_Toc30511609"/>
      <w:bookmarkStart w:id="56" w:name="_Toc45876576"/>
      <w:r w:rsidRPr="00EE3162">
        <w:rPr>
          <w:rFonts w:ascii="Arial" w:eastAsia="Times New Roman" w:hAnsi="Arial" w:cs="Times New Roman"/>
          <w:i/>
          <w:color w:val="000000"/>
          <w:szCs w:val="24"/>
        </w:rPr>
        <w:t>Uitgave</w:t>
      </w:r>
      <w:bookmarkEnd w:id="55"/>
      <w:r w:rsidRPr="00EE3162">
        <w:rPr>
          <w:rFonts w:ascii="Arial" w:eastAsia="Times New Roman" w:hAnsi="Arial" w:cs="Times New Roman"/>
          <w:i/>
          <w:color w:val="000000"/>
          <w:szCs w:val="24"/>
        </w:rPr>
        <w:t>n</w:t>
      </w:r>
      <w:bookmarkEnd w:id="56"/>
    </w:p>
    <w:p w:rsidR="00EE3162" w:rsidRPr="00EE3162" w:rsidRDefault="00EE3162" w:rsidP="00EE3162">
      <w:pPr>
        <w:rPr>
          <w:rFonts w:ascii="Arial" w:eastAsia="Arial" w:hAnsi="Arial" w:cs="Arial"/>
        </w:rPr>
      </w:pPr>
      <w:r w:rsidRPr="00EE3162">
        <w:rPr>
          <w:rFonts w:ascii="Arial" w:eastAsia="Arial" w:hAnsi="Arial" w:cs="Arial"/>
        </w:rPr>
        <w:t>De uitgaven worden onderverdeeld in drie soorten uitgaven:</w:t>
      </w:r>
    </w:p>
    <w:p w:rsidR="00EE3162" w:rsidRPr="00EE3162" w:rsidRDefault="00EE3162" w:rsidP="00EE3162">
      <w:pPr>
        <w:numPr>
          <w:ilvl w:val="0"/>
          <w:numId w:val="5"/>
        </w:numPr>
        <w:contextualSpacing/>
        <w:rPr>
          <w:rFonts w:ascii="Arial" w:eastAsia="Arial" w:hAnsi="Arial" w:cs="Arial"/>
        </w:rPr>
      </w:pPr>
      <w:r w:rsidRPr="00EE3162">
        <w:rPr>
          <w:rFonts w:ascii="Arial" w:eastAsia="Arial" w:hAnsi="Arial" w:cs="Arial"/>
        </w:rPr>
        <w:t>Vaste lasten: Dit zijn uitgaven die (maandelijks) terugkeren. De kosten worden meestal automatisch afgeschreven. Voorbeelden zijn: huurkosten, zorgverzekering en kosten voor TV/ bellen en internet.</w:t>
      </w:r>
    </w:p>
    <w:p w:rsidR="00EE3162" w:rsidRPr="00EE3162" w:rsidRDefault="00EE3162" w:rsidP="00EE3162">
      <w:pPr>
        <w:numPr>
          <w:ilvl w:val="0"/>
          <w:numId w:val="5"/>
        </w:numPr>
        <w:contextualSpacing/>
        <w:rPr>
          <w:rFonts w:ascii="Arial" w:eastAsia="Arial" w:hAnsi="Arial" w:cs="Arial"/>
        </w:rPr>
      </w:pPr>
      <w:r w:rsidRPr="00EE3162">
        <w:rPr>
          <w:rFonts w:ascii="Arial" w:eastAsia="Arial" w:hAnsi="Arial" w:cs="Arial"/>
        </w:rPr>
        <w:t>Huishoudelijke uitgaven: Dit zijn de uitgaven aan persoonlijke verzorging, voeding enzovoorts. Dit zijn kosten die elke maand gemaakt moeten worden.</w:t>
      </w:r>
    </w:p>
    <w:p w:rsidR="00EE3162" w:rsidRPr="00EE3162" w:rsidRDefault="00EE3162" w:rsidP="00EE3162">
      <w:pPr>
        <w:numPr>
          <w:ilvl w:val="0"/>
          <w:numId w:val="5"/>
        </w:numPr>
        <w:contextualSpacing/>
        <w:rPr>
          <w:rFonts w:ascii="Arial" w:eastAsia="Arial" w:hAnsi="Arial" w:cs="Arial"/>
        </w:rPr>
      </w:pPr>
      <w:r w:rsidRPr="00EE3162">
        <w:rPr>
          <w:rFonts w:ascii="Arial" w:eastAsia="Arial" w:hAnsi="Arial" w:cs="Arial"/>
        </w:rPr>
        <w:t>Incidentele uitgaven: Dit zijn uitgaven die niet maandelijks terugkeren. Ook de hoogte van de kosten zijn vooraf niet vast te stellen. Voor deze kosten moet een bedrag gereserveerd worden, om de kosten te kunnen dekken. Voorbeelden zijn: kosten voor kleding en inventaris.</w:t>
      </w:r>
    </w:p>
    <w:p w:rsidR="00EE3162" w:rsidRPr="00EE3162" w:rsidRDefault="00EE3162" w:rsidP="00EE3162">
      <w:pPr>
        <w:rPr>
          <w:rFonts w:ascii="Arial" w:eastAsia="Arial" w:hAnsi="Arial" w:cs="Arial"/>
        </w:rPr>
      </w:pPr>
      <w:r w:rsidRPr="00EE3162">
        <w:rPr>
          <w:rFonts w:ascii="Arial" w:eastAsia="Arial" w:hAnsi="Arial" w:cs="Arial"/>
        </w:rPr>
        <w:t>De meeste uitgaven zijn gebaseerd op de berekeningen van het Nibud (Nibud 2019). Nibud is een stichting die informeert en adviseert over financiën van huishoudens. Als er lokale uitgaven gebruikt kunnen worden, is hiervoor gekozen. Hier is voor gekozen omdat sommige uitgaven per regio verschillen. Voorbeelden zijn: gas, water en elektriciteit, inboedelverzekering en TV/ bellen/ internet.</w:t>
      </w:r>
    </w:p>
    <w:p w:rsidR="00EE3162" w:rsidRPr="00EE3162" w:rsidRDefault="00EE3162" w:rsidP="00EE3162">
      <w:pPr>
        <w:keepNext/>
        <w:keepLines/>
        <w:spacing w:before="40" w:after="0"/>
        <w:outlineLvl w:val="1"/>
        <w:rPr>
          <w:rFonts w:ascii="Arial" w:eastAsia="Times New Roman" w:hAnsi="Arial" w:cs="Times New Roman"/>
          <w:b/>
          <w:szCs w:val="26"/>
        </w:rPr>
      </w:pPr>
      <w:bookmarkStart w:id="57" w:name="_Toc45876577"/>
      <w:r w:rsidRPr="00EE3162">
        <w:rPr>
          <w:rFonts w:ascii="Arial" w:eastAsia="Times New Roman" w:hAnsi="Arial" w:cs="Times New Roman"/>
          <w:b/>
          <w:szCs w:val="26"/>
        </w:rPr>
        <w:t>Huishoudtypes</w:t>
      </w:r>
      <w:bookmarkEnd w:id="57"/>
    </w:p>
    <w:p w:rsidR="00EE3162" w:rsidRPr="00EE3162" w:rsidRDefault="00EE3162" w:rsidP="00EE3162">
      <w:pPr>
        <w:rPr>
          <w:rFonts w:ascii="Arial" w:eastAsia="Arial" w:hAnsi="Arial" w:cs="Arial"/>
        </w:rPr>
      </w:pPr>
      <w:r w:rsidRPr="00EE3162">
        <w:rPr>
          <w:rFonts w:ascii="Arial" w:eastAsia="Arial" w:hAnsi="Arial" w:cs="Arial"/>
        </w:rPr>
        <w:t xml:space="preserve">De inkomsten en uitgaven verschillen per huishoudtype. De armoedeval wordt daarom berekend voor vier aparte doelgroepen: </w:t>
      </w:r>
    </w:p>
    <w:p w:rsidR="00EE3162" w:rsidRPr="00EE3162" w:rsidRDefault="00EE3162" w:rsidP="00EE3162">
      <w:pPr>
        <w:numPr>
          <w:ilvl w:val="0"/>
          <w:numId w:val="1"/>
        </w:numPr>
        <w:contextualSpacing/>
        <w:rPr>
          <w:rFonts w:ascii="Arial" w:eastAsia="Arial" w:hAnsi="Arial" w:cs="Arial"/>
        </w:rPr>
      </w:pPr>
      <w:r w:rsidRPr="00EE3162">
        <w:rPr>
          <w:rFonts w:ascii="Arial" w:eastAsia="Arial" w:hAnsi="Arial" w:cs="Arial"/>
        </w:rPr>
        <w:t>Alleenstaanden</w:t>
      </w:r>
    </w:p>
    <w:p w:rsidR="00EE3162" w:rsidRPr="00EE3162" w:rsidRDefault="00EE3162" w:rsidP="00EE3162">
      <w:pPr>
        <w:numPr>
          <w:ilvl w:val="0"/>
          <w:numId w:val="1"/>
        </w:numPr>
        <w:contextualSpacing/>
        <w:rPr>
          <w:rFonts w:ascii="Arial" w:eastAsia="Arial" w:hAnsi="Arial" w:cs="Arial"/>
        </w:rPr>
      </w:pPr>
      <w:r w:rsidRPr="00EE3162">
        <w:rPr>
          <w:rFonts w:ascii="Arial" w:eastAsia="Arial" w:hAnsi="Arial" w:cs="Arial"/>
        </w:rPr>
        <w:t>Eenoudergezin met twee kinderen; kinderen zijn 8 en 13 jaar</w:t>
      </w:r>
    </w:p>
    <w:p w:rsidR="00EE3162" w:rsidRPr="00EE3162" w:rsidRDefault="00EE3162" w:rsidP="00EE3162">
      <w:pPr>
        <w:numPr>
          <w:ilvl w:val="0"/>
          <w:numId w:val="1"/>
        </w:numPr>
        <w:contextualSpacing/>
        <w:rPr>
          <w:rFonts w:ascii="Arial" w:eastAsia="Arial" w:hAnsi="Arial" w:cs="Arial"/>
        </w:rPr>
      </w:pPr>
      <w:r w:rsidRPr="00EE3162">
        <w:rPr>
          <w:rFonts w:ascii="Arial" w:eastAsia="Arial" w:hAnsi="Arial" w:cs="Arial"/>
        </w:rPr>
        <w:t>Echtpaar zonder kinderen</w:t>
      </w:r>
    </w:p>
    <w:p w:rsidR="00EE3162" w:rsidRDefault="00EE3162" w:rsidP="00EE3162">
      <w:pPr>
        <w:numPr>
          <w:ilvl w:val="0"/>
          <w:numId w:val="1"/>
        </w:numPr>
        <w:contextualSpacing/>
        <w:rPr>
          <w:rFonts w:ascii="Arial" w:eastAsia="Arial" w:hAnsi="Arial" w:cs="Arial"/>
        </w:rPr>
      </w:pPr>
      <w:r w:rsidRPr="00EE3162">
        <w:rPr>
          <w:rFonts w:ascii="Arial" w:eastAsia="Arial" w:hAnsi="Arial" w:cs="Arial"/>
        </w:rPr>
        <w:t>Echtpaar met twee kinderen; kinderen zijn 8 en 13 jaar</w:t>
      </w:r>
    </w:p>
    <w:p w:rsidR="00EE3162" w:rsidRPr="00EE3162" w:rsidRDefault="00EE3162" w:rsidP="00EE3162">
      <w:pPr>
        <w:ind w:left="720"/>
        <w:contextualSpacing/>
        <w:rPr>
          <w:rFonts w:ascii="Arial" w:eastAsia="Arial" w:hAnsi="Arial" w:cs="Arial"/>
        </w:rPr>
      </w:pPr>
    </w:p>
    <w:p w:rsidR="00EE3162" w:rsidRPr="00EE3162" w:rsidRDefault="00EE3162" w:rsidP="00EE3162">
      <w:pPr>
        <w:keepNext/>
        <w:keepLines/>
        <w:spacing w:before="40" w:after="0"/>
        <w:outlineLvl w:val="1"/>
        <w:rPr>
          <w:rFonts w:ascii="Arial" w:eastAsia="Times New Roman" w:hAnsi="Arial" w:cs="Times New Roman"/>
          <w:b/>
          <w:szCs w:val="26"/>
        </w:rPr>
      </w:pPr>
      <w:bookmarkStart w:id="58" w:name="_Toc45876578"/>
      <w:r w:rsidRPr="00EE3162">
        <w:rPr>
          <w:rFonts w:ascii="Arial" w:eastAsia="Times New Roman" w:hAnsi="Arial" w:cs="Times New Roman"/>
          <w:b/>
          <w:szCs w:val="26"/>
        </w:rPr>
        <w:t>Aannames</w:t>
      </w:r>
      <w:bookmarkEnd w:id="58"/>
    </w:p>
    <w:p w:rsidR="00EE3162" w:rsidRPr="00EE3162" w:rsidRDefault="00EE3162" w:rsidP="00EE3162">
      <w:pPr>
        <w:rPr>
          <w:rFonts w:ascii="Arial" w:eastAsia="Arial" w:hAnsi="Arial" w:cs="Arial"/>
        </w:rPr>
      </w:pPr>
      <w:r w:rsidRPr="00EE3162">
        <w:rPr>
          <w:rFonts w:ascii="Arial" w:eastAsia="Arial" w:hAnsi="Arial" w:cs="Arial"/>
        </w:rPr>
        <w:t xml:space="preserve">De financiële situatie verschilt per huishouden. Om een algemeen beeld te krijgen van de inkomsten en uitgaven hebben wij een aantal aannames moeten doen: </w:t>
      </w:r>
    </w:p>
    <w:p w:rsidR="00EE3162" w:rsidRPr="00EE3162" w:rsidRDefault="00EE3162" w:rsidP="00EE3162">
      <w:pPr>
        <w:numPr>
          <w:ilvl w:val="0"/>
          <w:numId w:val="5"/>
        </w:numPr>
        <w:contextualSpacing/>
        <w:rPr>
          <w:rFonts w:ascii="Arial" w:eastAsia="Arial" w:hAnsi="Arial" w:cs="Arial"/>
        </w:rPr>
      </w:pPr>
      <w:r w:rsidRPr="00EE3162">
        <w:rPr>
          <w:rFonts w:ascii="Arial" w:eastAsia="Arial" w:hAnsi="Arial" w:cs="Arial"/>
        </w:rPr>
        <w:t>Alle huishoudens maken gebruik van alle regelingen waar zij recht op hebben, ze ontvangen het maximale bedrag van de regelingen.</w:t>
      </w:r>
    </w:p>
    <w:p w:rsidR="00EE3162" w:rsidRPr="00EE3162" w:rsidRDefault="00EE3162" w:rsidP="00EE3162">
      <w:pPr>
        <w:numPr>
          <w:ilvl w:val="0"/>
          <w:numId w:val="5"/>
        </w:numPr>
        <w:contextualSpacing/>
        <w:rPr>
          <w:rFonts w:ascii="Arial" w:eastAsia="Arial" w:hAnsi="Arial" w:cs="Arial"/>
        </w:rPr>
      </w:pPr>
      <w:r w:rsidRPr="00EE3162">
        <w:rPr>
          <w:rFonts w:ascii="Arial" w:eastAsia="Arial" w:hAnsi="Arial" w:cs="Arial"/>
        </w:rPr>
        <w:t>Iedereen woont in een gehuurde tussenwoning.</w:t>
      </w:r>
    </w:p>
    <w:p w:rsidR="00EE3162" w:rsidRPr="00EE3162" w:rsidRDefault="00EE3162" w:rsidP="00EE3162">
      <w:pPr>
        <w:numPr>
          <w:ilvl w:val="0"/>
          <w:numId w:val="5"/>
        </w:numPr>
        <w:spacing w:after="0"/>
        <w:contextualSpacing/>
        <w:rPr>
          <w:rFonts w:ascii="Arial" w:eastAsia="Arial" w:hAnsi="Arial" w:cs="Arial"/>
        </w:rPr>
      </w:pPr>
      <w:r w:rsidRPr="00EE3162">
        <w:rPr>
          <w:rFonts w:ascii="Arial" w:eastAsia="Arial" w:hAnsi="Arial" w:cs="Arial"/>
        </w:rPr>
        <w:t>Alleenstaande ouders met een inkomen op bijstandsniveau werken niet, of ze zitten in een traject waarbij de kinderopvang volledig wordt vergoed. Bij de berekening van het vrij te besteden inkomen op 100% van de bijstandsnorm worden daarom geen kosten voor kinderopvang opgenomen.</w:t>
      </w:r>
    </w:p>
    <w:p w:rsidR="00EE3162" w:rsidRPr="00EE3162" w:rsidRDefault="00EE3162" w:rsidP="00EE3162">
      <w:pPr>
        <w:numPr>
          <w:ilvl w:val="0"/>
          <w:numId w:val="5"/>
        </w:numPr>
        <w:spacing w:after="0"/>
        <w:contextualSpacing/>
        <w:rPr>
          <w:rFonts w:ascii="Arial" w:eastAsia="Arial" w:hAnsi="Arial" w:cs="Arial"/>
        </w:rPr>
      </w:pPr>
      <w:r w:rsidRPr="00EE3162">
        <w:rPr>
          <w:rFonts w:ascii="Arial" w:eastAsia="Arial" w:hAnsi="Arial" w:cs="Arial"/>
        </w:rPr>
        <w:t xml:space="preserve">Bij een inkomen boven bijstandsniveau gaan we ervan uit dat de alleenstaande ouder enkele dagen per week werkt en wel gebruikt maakt van de kinderopvang. Bij een inkomen op 110% van de bijstandsnorm wordt gerekend met 25 uur kinderopvang (BSO) per maand, bij een inkomen op 120 procent van de norm wordt uitgegaan van 55 </w:t>
      </w:r>
      <w:r w:rsidRPr="00EE3162">
        <w:rPr>
          <w:rFonts w:ascii="Arial" w:eastAsia="Arial" w:hAnsi="Arial" w:cs="Arial"/>
        </w:rPr>
        <w:lastRenderedPageBreak/>
        <w:t>uur kinderopvang per maand, bij een inkomen op 130 procent wordt uitgegaan van 85 uur kinderopvang.</w:t>
      </w:r>
    </w:p>
    <w:p w:rsidR="00EE3162" w:rsidRPr="00EE3162" w:rsidRDefault="00EE3162" w:rsidP="00EE3162">
      <w:pPr>
        <w:numPr>
          <w:ilvl w:val="0"/>
          <w:numId w:val="5"/>
        </w:numPr>
        <w:spacing w:after="0"/>
        <w:contextualSpacing/>
        <w:rPr>
          <w:rFonts w:ascii="Arial" w:eastAsia="Arial" w:hAnsi="Arial" w:cs="Arial"/>
        </w:rPr>
      </w:pPr>
      <w:r w:rsidRPr="00EE3162">
        <w:rPr>
          <w:rFonts w:ascii="Arial" w:eastAsia="Arial" w:hAnsi="Arial" w:cs="Arial"/>
        </w:rPr>
        <w:t xml:space="preserve">Bij echtparen met kinderen en een inkomen tussen de 100% en 130% van de bijstandsnorm gaan we ervan uit dat één van de beide ouders werkt. Als beide ouders zouden werken, zou het huishoudinkomen hoger zijn. We gaan er bij deze gezinnen vanuit dat ze geen kinderopvang nodig hebben, omdat één van de beide partners thuis is om voor de kinderen te zorgen. </w:t>
      </w:r>
    </w:p>
    <w:p w:rsidR="00EE3162" w:rsidRPr="00EE3162" w:rsidRDefault="00EE3162" w:rsidP="00EE3162">
      <w:pPr>
        <w:numPr>
          <w:ilvl w:val="0"/>
          <w:numId w:val="5"/>
        </w:numPr>
        <w:spacing w:after="0"/>
        <w:contextualSpacing/>
        <w:rPr>
          <w:rFonts w:ascii="Arial" w:eastAsia="Arial" w:hAnsi="Arial" w:cs="Arial"/>
        </w:rPr>
      </w:pPr>
      <w:r w:rsidRPr="00EE3162">
        <w:rPr>
          <w:rFonts w:ascii="Arial" w:eastAsia="Arial" w:hAnsi="Arial" w:cs="Arial"/>
        </w:rPr>
        <w:t>Voor de gemeentezorgverzekering hebben alle inwoners de duurste premie voor de basisverzekering en aanvullende verzekering. Ze ontvangen de hoogste gemeentelijke bijdrage.</w:t>
      </w:r>
    </w:p>
    <w:p w:rsidR="00EE3162" w:rsidRPr="00EE3162" w:rsidRDefault="00EE3162" w:rsidP="00EE3162">
      <w:pPr>
        <w:spacing w:after="0"/>
        <w:rPr>
          <w:rFonts w:ascii="Arial" w:eastAsia="Arial" w:hAnsi="Arial" w:cs="Arial"/>
        </w:rPr>
      </w:pPr>
    </w:p>
    <w:p w:rsidR="00EE3162" w:rsidRPr="00EE3162" w:rsidRDefault="00EE3162" w:rsidP="00EE3162">
      <w:pPr>
        <w:spacing w:after="0"/>
        <w:rPr>
          <w:rFonts w:ascii="Arial" w:eastAsia="Arial" w:hAnsi="Arial" w:cs="Arial"/>
        </w:rPr>
      </w:pPr>
    </w:p>
    <w:p w:rsidR="00EE3162" w:rsidRPr="00EE3162" w:rsidRDefault="00EE3162" w:rsidP="00EE3162">
      <w:pPr>
        <w:spacing w:after="0"/>
        <w:rPr>
          <w:rFonts w:ascii="Arial" w:eastAsia="Arial" w:hAnsi="Arial" w:cs="Arial"/>
        </w:rPr>
      </w:pPr>
    </w:p>
    <w:p w:rsidR="00EE3162" w:rsidRPr="00EE3162" w:rsidRDefault="00EE3162" w:rsidP="00EE3162">
      <w:pPr>
        <w:spacing w:after="0"/>
        <w:rPr>
          <w:rFonts w:ascii="Arial" w:eastAsia="Arial" w:hAnsi="Arial" w:cs="Arial"/>
        </w:rPr>
      </w:pPr>
    </w:p>
    <w:p w:rsidR="00EE3162" w:rsidRPr="00EE3162" w:rsidRDefault="00EE3162" w:rsidP="00EE3162">
      <w:pPr>
        <w:spacing w:after="0"/>
        <w:rPr>
          <w:rFonts w:ascii="Arial" w:eastAsia="Arial" w:hAnsi="Arial" w:cs="Arial"/>
        </w:rPr>
      </w:pPr>
    </w:p>
    <w:p w:rsidR="00EE3162" w:rsidRPr="00EE3162" w:rsidRDefault="00EE3162" w:rsidP="00EE3162">
      <w:pPr>
        <w:spacing w:after="0"/>
        <w:rPr>
          <w:rFonts w:ascii="Arial" w:eastAsia="Arial" w:hAnsi="Arial" w:cs="Arial"/>
        </w:rPr>
      </w:pPr>
    </w:p>
    <w:p w:rsidR="00EE3162" w:rsidRPr="00EE3162" w:rsidRDefault="00EE3162" w:rsidP="00EE3162">
      <w:pPr>
        <w:spacing w:after="0"/>
        <w:rPr>
          <w:rFonts w:ascii="Arial" w:eastAsia="Arial" w:hAnsi="Arial" w:cs="Arial"/>
        </w:rPr>
      </w:pPr>
    </w:p>
    <w:p w:rsidR="00EE3162" w:rsidRPr="00EE3162" w:rsidRDefault="00EE3162" w:rsidP="00EE3162">
      <w:pPr>
        <w:spacing w:after="0"/>
        <w:rPr>
          <w:rFonts w:ascii="Arial" w:eastAsia="Arial" w:hAnsi="Arial" w:cs="Arial"/>
        </w:rPr>
      </w:pPr>
    </w:p>
    <w:p w:rsidR="00EE3162" w:rsidRPr="00EE3162" w:rsidRDefault="00EE3162" w:rsidP="00EE3162">
      <w:pPr>
        <w:spacing w:after="0"/>
        <w:rPr>
          <w:rFonts w:ascii="Arial" w:eastAsia="Arial" w:hAnsi="Arial" w:cs="Arial"/>
        </w:rPr>
      </w:pPr>
    </w:p>
    <w:p w:rsidR="00EE3162" w:rsidRPr="00EE3162" w:rsidRDefault="00EE3162" w:rsidP="00EE3162">
      <w:pPr>
        <w:spacing w:after="0"/>
        <w:rPr>
          <w:rFonts w:ascii="Arial" w:eastAsia="Arial" w:hAnsi="Arial" w:cs="Arial"/>
        </w:rPr>
      </w:pPr>
    </w:p>
    <w:p w:rsidR="00EE3162" w:rsidRPr="00EE3162" w:rsidRDefault="00EE3162" w:rsidP="00EE3162">
      <w:pPr>
        <w:spacing w:after="0"/>
        <w:rPr>
          <w:rFonts w:ascii="Arial" w:eastAsia="Arial" w:hAnsi="Arial" w:cs="Arial"/>
        </w:rPr>
      </w:pPr>
    </w:p>
    <w:p w:rsidR="00EE3162" w:rsidRPr="00EE3162" w:rsidRDefault="00EE3162" w:rsidP="00EE3162">
      <w:pPr>
        <w:spacing w:after="0"/>
        <w:rPr>
          <w:rFonts w:ascii="Arial" w:eastAsia="Arial" w:hAnsi="Arial" w:cs="Arial"/>
        </w:rPr>
      </w:pPr>
    </w:p>
    <w:p w:rsidR="00EE3162" w:rsidRPr="00EE3162" w:rsidRDefault="00EE3162" w:rsidP="00EE3162">
      <w:pPr>
        <w:spacing w:after="0"/>
        <w:rPr>
          <w:rFonts w:ascii="Arial" w:eastAsia="Arial" w:hAnsi="Arial" w:cs="Arial"/>
        </w:rPr>
      </w:pPr>
    </w:p>
    <w:p w:rsidR="00EE3162" w:rsidRPr="00EE3162" w:rsidRDefault="00EE3162" w:rsidP="00EE3162">
      <w:pPr>
        <w:spacing w:after="0"/>
        <w:rPr>
          <w:rFonts w:ascii="Arial" w:eastAsia="Arial" w:hAnsi="Arial" w:cs="Arial"/>
        </w:rPr>
      </w:pPr>
    </w:p>
    <w:p w:rsidR="00EE3162" w:rsidRPr="00EE3162" w:rsidRDefault="00EE3162" w:rsidP="00EE3162">
      <w:pPr>
        <w:spacing w:after="0"/>
        <w:rPr>
          <w:rFonts w:ascii="Arial" w:eastAsia="Arial" w:hAnsi="Arial" w:cs="Arial"/>
        </w:rPr>
      </w:pPr>
    </w:p>
    <w:p w:rsidR="00EE3162" w:rsidRPr="00EE3162" w:rsidRDefault="00EE3162" w:rsidP="00EE3162">
      <w:pPr>
        <w:spacing w:after="0"/>
        <w:rPr>
          <w:rFonts w:ascii="Arial" w:eastAsia="Arial" w:hAnsi="Arial" w:cs="Arial"/>
        </w:rPr>
      </w:pPr>
    </w:p>
    <w:p w:rsidR="00EE3162" w:rsidRPr="00EE3162" w:rsidRDefault="00EE3162" w:rsidP="00EE3162">
      <w:pPr>
        <w:spacing w:after="0"/>
        <w:rPr>
          <w:rFonts w:ascii="Arial" w:eastAsia="Arial" w:hAnsi="Arial" w:cs="Arial"/>
        </w:rPr>
      </w:pPr>
    </w:p>
    <w:p w:rsidR="00EE3162" w:rsidRPr="00EE3162" w:rsidRDefault="00EE3162" w:rsidP="00EE3162">
      <w:pPr>
        <w:spacing w:after="0"/>
        <w:rPr>
          <w:rFonts w:ascii="Arial" w:eastAsia="Arial" w:hAnsi="Arial" w:cs="Arial"/>
        </w:rPr>
      </w:pPr>
    </w:p>
    <w:p w:rsidR="00EE3162" w:rsidRPr="00EE3162" w:rsidRDefault="00EE3162" w:rsidP="00EE3162">
      <w:pPr>
        <w:spacing w:after="0"/>
        <w:rPr>
          <w:rFonts w:ascii="Arial" w:eastAsia="Arial" w:hAnsi="Arial" w:cs="Arial"/>
        </w:rPr>
      </w:pPr>
    </w:p>
    <w:p w:rsidR="00EE3162" w:rsidRPr="00EE3162" w:rsidRDefault="00EE3162" w:rsidP="00EE3162">
      <w:pPr>
        <w:spacing w:after="0"/>
        <w:rPr>
          <w:rFonts w:ascii="Arial" w:eastAsia="Arial" w:hAnsi="Arial" w:cs="Arial"/>
        </w:rPr>
      </w:pPr>
    </w:p>
    <w:p w:rsidR="00EE3162" w:rsidRPr="00EE3162" w:rsidRDefault="00EE3162" w:rsidP="00EE3162">
      <w:pPr>
        <w:spacing w:after="0"/>
        <w:rPr>
          <w:rFonts w:ascii="Arial" w:eastAsia="Arial" w:hAnsi="Arial" w:cs="Arial"/>
        </w:rPr>
      </w:pPr>
    </w:p>
    <w:p w:rsidR="00EE3162" w:rsidRPr="00EE3162" w:rsidRDefault="00EE3162" w:rsidP="00EE3162">
      <w:pPr>
        <w:spacing w:after="0"/>
        <w:rPr>
          <w:rFonts w:ascii="Arial" w:eastAsia="Arial" w:hAnsi="Arial" w:cs="Arial"/>
        </w:rPr>
      </w:pPr>
    </w:p>
    <w:p w:rsidR="00EE3162" w:rsidRPr="00EE3162" w:rsidRDefault="00EE3162" w:rsidP="00EE3162">
      <w:pPr>
        <w:spacing w:after="0"/>
        <w:rPr>
          <w:rFonts w:ascii="Arial" w:eastAsia="Arial" w:hAnsi="Arial" w:cs="Arial"/>
        </w:rPr>
      </w:pPr>
    </w:p>
    <w:p w:rsidR="00EE3162" w:rsidRPr="00EE3162" w:rsidRDefault="00EE3162" w:rsidP="00EE3162">
      <w:pPr>
        <w:spacing w:after="0"/>
        <w:rPr>
          <w:rFonts w:ascii="Arial" w:eastAsia="Arial" w:hAnsi="Arial" w:cs="Arial"/>
        </w:rPr>
      </w:pPr>
    </w:p>
    <w:p w:rsidR="00EE3162" w:rsidRPr="00EE3162" w:rsidRDefault="00EE3162" w:rsidP="00EE3162">
      <w:pPr>
        <w:spacing w:after="0"/>
        <w:rPr>
          <w:rFonts w:ascii="Arial" w:eastAsia="Arial" w:hAnsi="Arial" w:cs="Arial"/>
        </w:rPr>
      </w:pPr>
    </w:p>
    <w:p w:rsidR="00EE3162" w:rsidRPr="00EE3162" w:rsidRDefault="00EE3162" w:rsidP="00EE3162">
      <w:pPr>
        <w:spacing w:after="0"/>
        <w:rPr>
          <w:rFonts w:ascii="Arial" w:eastAsia="Arial" w:hAnsi="Arial" w:cs="Arial"/>
        </w:rPr>
      </w:pPr>
    </w:p>
    <w:p w:rsidR="00EE3162" w:rsidRPr="00EE3162" w:rsidRDefault="00EE3162" w:rsidP="00EE3162">
      <w:pPr>
        <w:spacing w:after="0"/>
        <w:rPr>
          <w:rFonts w:ascii="Arial" w:eastAsia="Arial" w:hAnsi="Arial" w:cs="Arial"/>
        </w:rPr>
      </w:pPr>
    </w:p>
    <w:p w:rsidR="00EE3162" w:rsidRPr="00EE3162" w:rsidRDefault="00EE3162" w:rsidP="00EE3162">
      <w:pPr>
        <w:spacing w:after="0"/>
        <w:rPr>
          <w:rFonts w:ascii="Arial" w:eastAsia="Arial" w:hAnsi="Arial" w:cs="Arial"/>
        </w:rPr>
      </w:pPr>
    </w:p>
    <w:p w:rsidR="00EE3162" w:rsidRPr="00EE3162" w:rsidRDefault="00EE3162" w:rsidP="00EE3162">
      <w:pPr>
        <w:spacing w:after="0"/>
        <w:rPr>
          <w:rFonts w:ascii="Arial" w:eastAsia="Arial" w:hAnsi="Arial" w:cs="Arial"/>
        </w:rPr>
      </w:pPr>
    </w:p>
    <w:p w:rsidR="00EE3162" w:rsidRPr="00EE3162" w:rsidRDefault="00EE3162" w:rsidP="00EE3162">
      <w:pPr>
        <w:spacing w:after="0"/>
        <w:rPr>
          <w:rFonts w:ascii="Arial" w:eastAsia="Arial" w:hAnsi="Arial" w:cs="Arial"/>
        </w:rPr>
      </w:pPr>
    </w:p>
    <w:p w:rsidR="00EE3162" w:rsidRPr="00EE3162" w:rsidRDefault="00EE3162" w:rsidP="00EE3162">
      <w:pPr>
        <w:spacing w:after="0"/>
        <w:rPr>
          <w:rFonts w:ascii="Arial" w:eastAsia="Arial" w:hAnsi="Arial" w:cs="Arial"/>
        </w:rPr>
      </w:pPr>
    </w:p>
    <w:p w:rsidR="00EE3162" w:rsidRPr="00EE3162" w:rsidRDefault="00EE3162" w:rsidP="00EE3162">
      <w:pPr>
        <w:spacing w:after="0"/>
        <w:rPr>
          <w:rFonts w:ascii="Arial" w:eastAsia="Arial" w:hAnsi="Arial" w:cs="Arial"/>
        </w:rPr>
      </w:pPr>
    </w:p>
    <w:p w:rsidR="00EE3162" w:rsidRPr="00EE3162" w:rsidRDefault="00EE3162" w:rsidP="00EE3162">
      <w:pPr>
        <w:spacing w:after="0"/>
        <w:rPr>
          <w:rFonts w:ascii="Arial" w:eastAsia="Arial" w:hAnsi="Arial" w:cs="Arial"/>
        </w:rPr>
      </w:pPr>
    </w:p>
    <w:p w:rsidR="00EE3162" w:rsidRPr="00EE3162" w:rsidRDefault="00EE3162" w:rsidP="00EE3162">
      <w:pPr>
        <w:spacing w:after="0"/>
        <w:rPr>
          <w:rFonts w:ascii="Arial" w:eastAsia="Arial" w:hAnsi="Arial" w:cs="Arial"/>
        </w:rPr>
      </w:pPr>
    </w:p>
    <w:p w:rsidR="00EE3162" w:rsidRPr="00EE3162" w:rsidRDefault="00EE3162" w:rsidP="00EE3162">
      <w:pPr>
        <w:spacing w:after="0"/>
        <w:rPr>
          <w:rFonts w:ascii="Arial" w:eastAsia="Arial" w:hAnsi="Arial" w:cs="Arial"/>
        </w:rPr>
      </w:pPr>
    </w:p>
    <w:p w:rsidR="00EE3162" w:rsidRPr="00EE3162" w:rsidRDefault="00EE3162" w:rsidP="00EE3162">
      <w:pPr>
        <w:spacing w:after="0"/>
        <w:rPr>
          <w:rFonts w:ascii="Arial" w:eastAsia="Arial" w:hAnsi="Arial" w:cs="Arial"/>
        </w:rPr>
      </w:pPr>
    </w:p>
    <w:p w:rsidR="00EE3162" w:rsidRPr="00EE3162" w:rsidRDefault="00EE3162" w:rsidP="00EE3162">
      <w:pPr>
        <w:spacing w:after="0"/>
        <w:rPr>
          <w:rFonts w:ascii="Arial" w:eastAsia="Arial" w:hAnsi="Arial" w:cs="Arial"/>
        </w:rPr>
      </w:pPr>
    </w:p>
    <w:p w:rsidR="00EE3162" w:rsidRPr="00EE3162" w:rsidRDefault="00EE3162" w:rsidP="00EE3162">
      <w:pPr>
        <w:spacing w:after="0"/>
        <w:rPr>
          <w:rFonts w:ascii="Arial" w:eastAsia="Arial" w:hAnsi="Arial" w:cs="Arial"/>
        </w:rPr>
      </w:pPr>
    </w:p>
    <w:p w:rsidR="00EE3162" w:rsidRPr="00EE3162" w:rsidRDefault="00EE3162" w:rsidP="00EE3162">
      <w:pPr>
        <w:spacing w:after="0"/>
        <w:rPr>
          <w:rFonts w:ascii="Arial" w:eastAsia="Arial" w:hAnsi="Arial" w:cs="Arial"/>
        </w:rPr>
      </w:pPr>
    </w:p>
    <w:p w:rsidR="00EE3162" w:rsidRPr="00EE3162" w:rsidRDefault="00EE3162" w:rsidP="00EE3162">
      <w:pPr>
        <w:keepNext/>
        <w:keepLines/>
        <w:numPr>
          <w:ilvl w:val="0"/>
          <w:numId w:val="26"/>
        </w:numPr>
        <w:spacing w:before="240" w:after="0"/>
        <w:outlineLvl w:val="0"/>
        <w:rPr>
          <w:rFonts w:ascii="Arial" w:eastAsia="Times New Roman" w:hAnsi="Arial" w:cs="Arial"/>
          <w:b/>
          <w:color w:val="2E74B5"/>
          <w:sz w:val="32"/>
          <w:szCs w:val="32"/>
        </w:rPr>
      </w:pPr>
      <w:bookmarkStart w:id="59" w:name="_Toc45876579"/>
      <w:r w:rsidRPr="00EE3162">
        <w:rPr>
          <w:rFonts w:ascii="Arial" w:eastAsia="Times New Roman" w:hAnsi="Arial" w:cs="Arial"/>
          <w:b/>
          <w:sz w:val="32"/>
          <w:szCs w:val="32"/>
        </w:rPr>
        <w:lastRenderedPageBreak/>
        <w:t>Armoedeval</w:t>
      </w:r>
      <w:bookmarkEnd w:id="59"/>
    </w:p>
    <w:p w:rsidR="00EE3162" w:rsidRPr="00EE3162" w:rsidRDefault="00EE3162" w:rsidP="00EE3162">
      <w:pPr>
        <w:rPr>
          <w:rFonts w:ascii="Arial" w:eastAsia="Arial" w:hAnsi="Arial" w:cs="Arial"/>
        </w:rPr>
      </w:pPr>
      <w:r w:rsidRPr="00EE3162">
        <w:rPr>
          <w:rFonts w:ascii="Arial" w:eastAsia="Arial" w:hAnsi="Arial" w:cs="Arial"/>
        </w:rPr>
        <w:t>Dit hoofdstuk geeft inzicht in de armoedeval in de gemeente Berg en Dal. Er wordt gekeken naar de huidige situatie, naar de situatie na het verschuiven van de inkomensgrenzen van bepaalde minimaregelingen en naar de armoedeval zonder minimabeleid.</w:t>
      </w:r>
    </w:p>
    <w:p w:rsidR="00EE3162" w:rsidRPr="00EE3162" w:rsidRDefault="00EE3162" w:rsidP="00EE3162">
      <w:pPr>
        <w:keepNext/>
        <w:keepLines/>
        <w:spacing w:before="40" w:after="0"/>
        <w:outlineLvl w:val="1"/>
        <w:rPr>
          <w:rFonts w:ascii="Arial" w:eastAsia="Times New Roman" w:hAnsi="Arial" w:cs="Times New Roman"/>
          <w:b/>
          <w:szCs w:val="26"/>
        </w:rPr>
      </w:pPr>
      <w:bookmarkStart w:id="60" w:name="_Toc45876580"/>
      <w:r w:rsidRPr="00EE3162">
        <w:rPr>
          <w:rFonts w:ascii="Arial" w:eastAsia="Times New Roman" w:hAnsi="Arial" w:cs="Times New Roman"/>
          <w:b/>
          <w:szCs w:val="26"/>
        </w:rPr>
        <w:t>Huidige situatie</w:t>
      </w:r>
      <w:bookmarkEnd w:id="60"/>
    </w:p>
    <w:p w:rsidR="00EE3162" w:rsidRPr="00EE3162" w:rsidRDefault="00EE3162" w:rsidP="00EE3162">
      <w:pPr>
        <w:rPr>
          <w:rFonts w:ascii="Arial" w:eastAsia="Arial" w:hAnsi="Arial" w:cs="Arial"/>
        </w:rPr>
      </w:pPr>
      <w:r w:rsidRPr="00EE3162">
        <w:rPr>
          <w:rFonts w:ascii="Arial" w:eastAsia="Arial" w:hAnsi="Arial" w:cs="Arial"/>
        </w:rPr>
        <w:t>In de grafiek en tabel hieronder wordt de armoedeval weergegeven zoals die in de huidige situatie is met het huidige beleid en de huidige inkomensgrenzen. Er wordt gekeken naar het vrij te besteden inkomen per inkomenscategorie en per huishoudtype.</w:t>
      </w:r>
    </w:p>
    <w:p w:rsidR="00EE3162" w:rsidRPr="00EE3162" w:rsidRDefault="00EE3162" w:rsidP="00EE3162">
      <w:pPr>
        <w:rPr>
          <w:rFonts w:ascii="Arial" w:eastAsia="Arial" w:hAnsi="Arial" w:cs="Arial"/>
        </w:rPr>
      </w:pPr>
      <w:r w:rsidRPr="00EE3162">
        <w:rPr>
          <w:rFonts w:ascii="Arial" w:eastAsia="Arial" w:hAnsi="Arial" w:cs="Arial"/>
          <w:noProof/>
          <w:lang w:eastAsia="nl-NL"/>
        </w:rPr>
        <w:drawing>
          <wp:inline distT="0" distB="0" distL="0" distR="0" wp14:anchorId="52C7CD80" wp14:editId="56237EF1">
            <wp:extent cx="5876925" cy="3295650"/>
            <wp:effectExtent l="0" t="0" r="9525" b="0"/>
            <wp:docPr id="14" name="Grafiek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bl>
      <w:tblPr>
        <w:tblStyle w:val="Tabelraster1"/>
        <w:tblW w:w="9420" w:type="dxa"/>
        <w:tblLook w:val="04A0" w:firstRow="1" w:lastRow="0" w:firstColumn="1" w:lastColumn="0" w:noHBand="0" w:noVBand="1"/>
      </w:tblPr>
      <w:tblGrid>
        <w:gridCol w:w="2830"/>
        <w:gridCol w:w="1701"/>
        <w:gridCol w:w="1594"/>
        <w:gridCol w:w="1594"/>
        <w:gridCol w:w="1701"/>
      </w:tblGrid>
      <w:tr w:rsidR="00EE3162" w:rsidRPr="00EE3162" w:rsidTr="00EE3162">
        <w:trPr>
          <w:trHeight w:val="289"/>
        </w:trPr>
        <w:tc>
          <w:tcPr>
            <w:tcW w:w="2830" w:type="dxa"/>
            <w:shd w:val="clear" w:color="auto" w:fill="D0CECE"/>
            <w:noWrap/>
            <w:hideMark/>
          </w:tcPr>
          <w:p w:rsidR="00EE3162" w:rsidRPr="00EE3162" w:rsidRDefault="00EE3162" w:rsidP="00EE3162">
            <w:pPr>
              <w:rPr>
                <w:rFonts w:ascii="Arial" w:eastAsia="Calibri" w:hAnsi="Arial" w:cs="Arial"/>
                <w:b/>
                <w:lang w:eastAsia="nl-NL"/>
              </w:rPr>
            </w:pPr>
            <w:r w:rsidRPr="00EE3162">
              <w:rPr>
                <w:rFonts w:ascii="Arial" w:eastAsia="Calibri" w:hAnsi="Arial" w:cs="Arial"/>
                <w:b/>
                <w:lang w:eastAsia="nl-NL"/>
              </w:rPr>
              <w:t xml:space="preserve">  </w:t>
            </w:r>
          </w:p>
        </w:tc>
        <w:tc>
          <w:tcPr>
            <w:tcW w:w="6590" w:type="dxa"/>
            <w:gridSpan w:val="4"/>
            <w:shd w:val="clear" w:color="auto" w:fill="D0CECE"/>
            <w:noWrap/>
          </w:tcPr>
          <w:p w:rsidR="00EE3162" w:rsidRPr="00EE3162" w:rsidRDefault="00EE3162" w:rsidP="00EE3162">
            <w:pPr>
              <w:rPr>
                <w:rFonts w:ascii="Arial" w:eastAsia="Calibri" w:hAnsi="Arial" w:cs="Arial"/>
                <w:b/>
                <w:lang w:eastAsia="nl-NL"/>
              </w:rPr>
            </w:pPr>
            <w:r w:rsidRPr="00EE3162">
              <w:rPr>
                <w:rFonts w:ascii="Arial" w:eastAsia="Calibri" w:hAnsi="Arial" w:cs="Arial"/>
                <w:b/>
                <w:lang w:eastAsia="nl-NL"/>
              </w:rPr>
              <w:t>Vrij te besteden inkomen, bij verschillende inkomensgrenzen</w:t>
            </w:r>
          </w:p>
        </w:tc>
      </w:tr>
      <w:tr w:rsidR="00EE3162" w:rsidRPr="00EE3162" w:rsidTr="00EE3162">
        <w:trPr>
          <w:trHeight w:val="289"/>
        </w:trPr>
        <w:tc>
          <w:tcPr>
            <w:tcW w:w="2830" w:type="dxa"/>
            <w:shd w:val="clear" w:color="auto" w:fill="D0CECE"/>
            <w:noWrap/>
          </w:tcPr>
          <w:p w:rsidR="00EE3162" w:rsidRPr="00EE3162" w:rsidRDefault="00EE3162" w:rsidP="00EE3162">
            <w:pPr>
              <w:rPr>
                <w:rFonts w:eastAsia="Calibri" w:cs="Arial"/>
                <w:b/>
                <w:lang w:eastAsia="nl-NL"/>
              </w:rPr>
            </w:pPr>
            <w:r w:rsidRPr="00EE3162">
              <w:rPr>
                <w:rFonts w:ascii="Arial" w:eastAsia="Calibri" w:hAnsi="Arial" w:cs="Arial"/>
                <w:b/>
                <w:lang w:eastAsia="nl-NL"/>
              </w:rPr>
              <w:t>Huishoudtype</w:t>
            </w:r>
          </w:p>
        </w:tc>
        <w:tc>
          <w:tcPr>
            <w:tcW w:w="1701" w:type="dxa"/>
            <w:shd w:val="clear" w:color="auto" w:fill="D0CECE"/>
            <w:noWrap/>
          </w:tcPr>
          <w:p w:rsidR="00EE3162" w:rsidRPr="00EE3162" w:rsidRDefault="00EE3162" w:rsidP="00EE3162">
            <w:pPr>
              <w:rPr>
                <w:rFonts w:ascii="Arial" w:eastAsia="Calibri" w:hAnsi="Arial" w:cs="Arial"/>
                <w:b/>
                <w:lang w:eastAsia="nl-NL"/>
              </w:rPr>
            </w:pPr>
            <w:r w:rsidRPr="00EE3162">
              <w:rPr>
                <w:rFonts w:ascii="Arial" w:eastAsia="Calibri" w:hAnsi="Arial" w:cs="Arial"/>
                <w:b/>
                <w:lang w:eastAsia="nl-NL"/>
              </w:rPr>
              <w:t>100% bijstandsnorm</w:t>
            </w:r>
          </w:p>
        </w:tc>
        <w:tc>
          <w:tcPr>
            <w:tcW w:w="1594" w:type="dxa"/>
            <w:shd w:val="clear" w:color="auto" w:fill="D0CECE"/>
            <w:noWrap/>
          </w:tcPr>
          <w:p w:rsidR="00EE3162" w:rsidRPr="00EE3162" w:rsidRDefault="00EE3162" w:rsidP="00EE3162">
            <w:pPr>
              <w:rPr>
                <w:rFonts w:ascii="Arial" w:eastAsia="Calibri" w:hAnsi="Arial" w:cs="Arial"/>
                <w:b/>
                <w:lang w:eastAsia="nl-NL"/>
              </w:rPr>
            </w:pPr>
            <w:r w:rsidRPr="00EE3162">
              <w:rPr>
                <w:rFonts w:ascii="Arial" w:eastAsia="Calibri" w:hAnsi="Arial" w:cs="Arial"/>
                <w:b/>
                <w:lang w:eastAsia="nl-NL"/>
              </w:rPr>
              <w:t>110% bijstandsnorm</w:t>
            </w:r>
          </w:p>
        </w:tc>
        <w:tc>
          <w:tcPr>
            <w:tcW w:w="1594" w:type="dxa"/>
            <w:shd w:val="clear" w:color="auto" w:fill="D0CECE"/>
            <w:noWrap/>
          </w:tcPr>
          <w:p w:rsidR="00EE3162" w:rsidRPr="00EE3162" w:rsidRDefault="00EE3162" w:rsidP="00EE3162">
            <w:pPr>
              <w:rPr>
                <w:rFonts w:ascii="Arial" w:eastAsia="Calibri" w:hAnsi="Arial" w:cs="Arial"/>
                <w:b/>
                <w:lang w:eastAsia="nl-NL"/>
              </w:rPr>
            </w:pPr>
            <w:r w:rsidRPr="00EE3162">
              <w:rPr>
                <w:rFonts w:ascii="Arial" w:eastAsia="Calibri" w:hAnsi="Arial" w:cs="Arial"/>
                <w:b/>
                <w:lang w:eastAsia="nl-NL"/>
              </w:rPr>
              <w:t>120% bijstandsnorm</w:t>
            </w:r>
          </w:p>
        </w:tc>
        <w:tc>
          <w:tcPr>
            <w:tcW w:w="1701" w:type="dxa"/>
            <w:shd w:val="clear" w:color="auto" w:fill="D0CECE"/>
            <w:noWrap/>
          </w:tcPr>
          <w:p w:rsidR="00EE3162" w:rsidRPr="00EE3162" w:rsidRDefault="00EE3162" w:rsidP="00EE3162">
            <w:pPr>
              <w:rPr>
                <w:rFonts w:ascii="Arial" w:eastAsia="Calibri" w:hAnsi="Arial" w:cs="Arial"/>
                <w:b/>
                <w:lang w:eastAsia="nl-NL"/>
              </w:rPr>
            </w:pPr>
            <w:r w:rsidRPr="00EE3162">
              <w:rPr>
                <w:rFonts w:ascii="Arial" w:eastAsia="Calibri" w:hAnsi="Arial" w:cs="Arial"/>
                <w:b/>
                <w:lang w:eastAsia="nl-NL"/>
              </w:rPr>
              <w:t>130% bijstandsnorm</w:t>
            </w:r>
          </w:p>
        </w:tc>
      </w:tr>
      <w:tr w:rsidR="00EE3162" w:rsidRPr="00EE3162" w:rsidTr="00D608D4">
        <w:trPr>
          <w:trHeight w:val="289"/>
        </w:trPr>
        <w:tc>
          <w:tcPr>
            <w:tcW w:w="2830" w:type="dxa"/>
            <w:noWrap/>
            <w:hideMark/>
          </w:tcPr>
          <w:p w:rsidR="00EE3162" w:rsidRPr="00EE3162" w:rsidRDefault="00EE3162" w:rsidP="00EE3162">
            <w:pPr>
              <w:rPr>
                <w:rFonts w:ascii="Arial" w:eastAsia="Calibri" w:hAnsi="Arial" w:cs="Arial"/>
                <w:i/>
                <w:lang w:eastAsia="nl-NL"/>
              </w:rPr>
            </w:pPr>
            <w:r w:rsidRPr="00EE3162">
              <w:rPr>
                <w:rFonts w:ascii="Arial" w:eastAsia="Calibri" w:hAnsi="Arial" w:cs="Arial"/>
                <w:i/>
                <w:lang w:eastAsia="nl-NL"/>
              </w:rPr>
              <w:t>Alleenstaanden</w:t>
            </w:r>
          </w:p>
        </w:tc>
        <w:tc>
          <w:tcPr>
            <w:tcW w:w="1701" w:type="dxa"/>
            <w:noWrap/>
            <w:hideMark/>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€ 184,40</w:t>
            </w:r>
          </w:p>
        </w:tc>
        <w:tc>
          <w:tcPr>
            <w:tcW w:w="1594" w:type="dxa"/>
            <w:noWrap/>
            <w:hideMark/>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€ 188,78</w:t>
            </w:r>
          </w:p>
        </w:tc>
        <w:tc>
          <w:tcPr>
            <w:tcW w:w="1594" w:type="dxa"/>
            <w:noWrap/>
            <w:hideMark/>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€ 249,82</w:t>
            </w:r>
          </w:p>
        </w:tc>
        <w:tc>
          <w:tcPr>
            <w:tcW w:w="1701" w:type="dxa"/>
            <w:noWrap/>
            <w:hideMark/>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€ 263,54</w:t>
            </w:r>
          </w:p>
        </w:tc>
      </w:tr>
      <w:tr w:rsidR="00EE3162" w:rsidRPr="00EE3162" w:rsidTr="00D608D4">
        <w:trPr>
          <w:trHeight w:val="289"/>
        </w:trPr>
        <w:tc>
          <w:tcPr>
            <w:tcW w:w="2830" w:type="dxa"/>
            <w:noWrap/>
            <w:hideMark/>
          </w:tcPr>
          <w:p w:rsidR="00EE3162" w:rsidRPr="00EE3162" w:rsidRDefault="00EE3162" w:rsidP="00EE3162">
            <w:pPr>
              <w:rPr>
                <w:rFonts w:ascii="Arial" w:eastAsia="Calibri" w:hAnsi="Arial" w:cs="Arial"/>
                <w:i/>
                <w:lang w:eastAsia="nl-NL"/>
              </w:rPr>
            </w:pPr>
            <w:r w:rsidRPr="00EE3162">
              <w:rPr>
                <w:rFonts w:ascii="Arial" w:eastAsia="Calibri" w:hAnsi="Arial" w:cs="Arial"/>
                <w:i/>
                <w:lang w:eastAsia="nl-NL"/>
              </w:rPr>
              <w:t>Een-oudergezin 2 kinderen</w:t>
            </w:r>
          </w:p>
        </w:tc>
        <w:tc>
          <w:tcPr>
            <w:tcW w:w="1701" w:type="dxa"/>
            <w:noWrap/>
            <w:hideMark/>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€ 435,24</w:t>
            </w:r>
          </w:p>
        </w:tc>
        <w:tc>
          <w:tcPr>
            <w:tcW w:w="1594" w:type="dxa"/>
            <w:noWrap/>
            <w:hideMark/>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€ 501,56</w:t>
            </w:r>
          </w:p>
        </w:tc>
        <w:tc>
          <w:tcPr>
            <w:tcW w:w="1594" w:type="dxa"/>
            <w:noWrap/>
            <w:hideMark/>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€ 609,72</w:t>
            </w:r>
          </w:p>
        </w:tc>
        <w:tc>
          <w:tcPr>
            <w:tcW w:w="1701" w:type="dxa"/>
            <w:noWrap/>
            <w:hideMark/>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€ 583,68</w:t>
            </w:r>
          </w:p>
        </w:tc>
      </w:tr>
      <w:tr w:rsidR="00EE3162" w:rsidRPr="00EE3162" w:rsidTr="00D608D4">
        <w:trPr>
          <w:trHeight w:val="289"/>
        </w:trPr>
        <w:tc>
          <w:tcPr>
            <w:tcW w:w="2830" w:type="dxa"/>
            <w:noWrap/>
            <w:hideMark/>
          </w:tcPr>
          <w:p w:rsidR="00EE3162" w:rsidRPr="00EE3162" w:rsidRDefault="00EE3162" w:rsidP="00EE3162">
            <w:pPr>
              <w:rPr>
                <w:rFonts w:ascii="Arial" w:eastAsia="Calibri" w:hAnsi="Arial" w:cs="Arial"/>
                <w:i/>
                <w:lang w:eastAsia="nl-NL"/>
              </w:rPr>
            </w:pPr>
            <w:r w:rsidRPr="00EE3162">
              <w:rPr>
                <w:rFonts w:ascii="Arial" w:eastAsia="Calibri" w:hAnsi="Arial" w:cs="Arial"/>
                <w:i/>
                <w:lang w:eastAsia="nl-NL"/>
              </w:rPr>
              <w:t>Echtpaar zonder kinderen</w:t>
            </w:r>
          </w:p>
        </w:tc>
        <w:tc>
          <w:tcPr>
            <w:tcW w:w="1701" w:type="dxa"/>
            <w:noWrap/>
            <w:hideMark/>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€ 211,82</w:t>
            </w:r>
          </w:p>
        </w:tc>
        <w:tc>
          <w:tcPr>
            <w:tcW w:w="1594" w:type="dxa"/>
            <w:noWrap/>
            <w:hideMark/>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€ 213,64</w:t>
            </w:r>
          </w:p>
        </w:tc>
        <w:tc>
          <w:tcPr>
            <w:tcW w:w="1594" w:type="dxa"/>
            <w:noWrap/>
            <w:hideMark/>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€ 297,85</w:t>
            </w:r>
          </w:p>
        </w:tc>
        <w:tc>
          <w:tcPr>
            <w:tcW w:w="1701" w:type="dxa"/>
            <w:noWrap/>
            <w:hideMark/>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€ 288,38</w:t>
            </w:r>
          </w:p>
        </w:tc>
      </w:tr>
      <w:tr w:rsidR="00EE3162" w:rsidRPr="00EE3162" w:rsidTr="00D608D4">
        <w:trPr>
          <w:trHeight w:val="289"/>
        </w:trPr>
        <w:tc>
          <w:tcPr>
            <w:tcW w:w="2830" w:type="dxa"/>
            <w:noWrap/>
            <w:hideMark/>
          </w:tcPr>
          <w:p w:rsidR="00EE3162" w:rsidRPr="00EE3162" w:rsidRDefault="00EE3162" w:rsidP="00EE3162">
            <w:pPr>
              <w:rPr>
                <w:rFonts w:ascii="Arial" w:eastAsia="Calibri" w:hAnsi="Arial" w:cs="Arial"/>
                <w:i/>
                <w:lang w:eastAsia="nl-NL"/>
              </w:rPr>
            </w:pPr>
            <w:r w:rsidRPr="00EE3162">
              <w:rPr>
                <w:rFonts w:ascii="Arial" w:eastAsia="Calibri" w:hAnsi="Arial" w:cs="Arial"/>
                <w:i/>
                <w:lang w:eastAsia="nl-NL"/>
              </w:rPr>
              <w:t>Echtpaar met 2 kinderen</w:t>
            </w:r>
          </w:p>
        </w:tc>
        <w:tc>
          <w:tcPr>
            <w:tcW w:w="1701" w:type="dxa"/>
            <w:noWrap/>
            <w:hideMark/>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€ 241,76</w:t>
            </w:r>
          </w:p>
        </w:tc>
        <w:tc>
          <w:tcPr>
            <w:tcW w:w="1594" w:type="dxa"/>
            <w:noWrap/>
            <w:hideMark/>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€ 336,07</w:t>
            </w:r>
          </w:p>
        </w:tc>
        <w:tc>
          <w:tcPr>
            <w:tcW w:w="1594" w:type="dxa"/>
            <w:noWrap/>
            <w:hideMark/>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€ 424,10</w:t>
            </w:r>
          </w:p>
        </w:tc>
        <w:tc>
          <w:tcPr>
            <w:tcW w:w="1701" w:type="dxa"/>
            <w:noWrap/>
            <w:hideMark/>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€ 373,58</w:t>
            </w:r>
          </w:p>
        </w:tc>
      </w:tr>
    </w:tbl>
    <w:p w:rsidR="00EE3162" w:rsidRPr="00EE3162" w:rsidRDefault="00EE3162" w:rsidP="00EE3162">
      <w:pPr>
        <w:spacing w:before="240"/>
        <w:rPr>
          <w:rFonts w:ascii="Arial" w:eastAsia="Arial" w:hAnsi="Arial" w:cs="Arial"/>
        </w:rPr>
      </w:pPr>
      <w:r w:rsidRPr="00EE3162">
        <w:rPr>
          <w:rFonts w:ascii="Arial" w:eastAsia="Arial" w:hAnsi="Arial" w:cs="Arial"/>
        </w:rPr>
        <w:t>Wanneer het inkomen van huishoudens stijgt van 100% van de bijstandsnorm naar 110% van de bijstandsnorm dan is er een risico op een armoedeval omdat er in deze situatie twee gemeentelijke regelingen weg vallen namelijk de kwijtschelding gemeentelijke belastingen en de Individuele inkomenstoeslag.</w:t>
      </w:r>
    </w:p>
    <w:p w:rsidR="00EE3162" w:rsidRPr="00EE3162" w:rsidRDefault="00EE3162" w:rsidP="00EE3162">
      <w:pPr>
        <w:spacing w:before="240"/>
        <w:rPr>
          <w:rFonts w:ascii="Arial" w:eastAsia="Arial" w:hAnsi="Arial" w:cs="Arial"/>
        </w:rPr>
      </w:pPr>
      <w:r w:rsidRPr="00EE3162">
        <w:rPr>
          <w:rFonts w:ascii="Arial" w:eastAsia="Arial" w:hAnsi="Arial" w:cs="Arial"/>
        </w:rPr>
        <w:t xml:space="preserve">Uit bovenstaande tabel en grafiek valt op te maken dat er geen armoedeval plaats vindt in de gemeente Berg en Dal wanneer het inkomen van huishoudens stijg van 100% naar 110% van de bijstandsnorm. Het is dus altijd lonend om vanuit een bijstandsuitkering te gaan werken. De stijging in het vrij te besteden inkomen is echter bij twee huishoudtypen wel heel minimaal, namelijk bij de alleenstaanden en bij echtparen zonder kinderen. Deze twee huishoudtypen </w:t>
      </w:r>
      <w:r w:rsidRPr="00EE3162">
        <w:rPr>
          <w:rFonts w:ascii="Arial" w:eastAsia="Arial" w:hAnsi="Arial" w:cs="Arial"/>
        </w:rPr>
        <w:lastRenderedPageBreak/>
        <w:t xml:space="preserve">gaan er slechts enkele euro’s op vooruit wanneer hun inkomen stijgt van 100% naar 110% van de bijstandsnorm. </w:t>
      </w:r>
    </w:p>
    <w:p w:rsidR="00EE3162" w:rsidRPr="00EE3162" w:rsidRDefault="00EE3162" w:rsidP="00EE3162">
      <w:pPr>
        <w:rPr>
          <w:rFonts w:ascii="Arial" w:eastAsia="Arial" w:hAnsi="Arial" w:cs="Arial"/>
        </w:rPr>
      </w:pPr>
      <w:r w:rsidRPr="00EE3162">
        <w:rPr>
          <w:rFonts w:ascii="Arial" w:eastAsia="Arial" w:hAnsi="Arial" w:cs="Arial"/>
        </w:rPr>
        <w:t xml:space="preserve">In de gemeente Berg en Dal is er verder een risico op een armoedeval wanneer het inkomen van huishoudens stijgt van 120% naar 130% van de bijstandsnorm. Bij de inkomensgrens van 120% van de bijstandsnorm vallen namelijk twee minimaregelingen weg namelijk de Doe Mee! Regeling en de gemeentezorgverzekering.  </w:t>
      </w:r>
    </w:p>
    <w:p w:rsidR="00EE3162" w:rsidRPr="00EE3162" w:rsidRDefault="00EE3162" w:rsidP="00EE3162">
      <w:pPr>
        <w:rPr>
          <w:rFonts w:ascii="Arial" w:eastAsia="Arial" w:hAnsi="Arial" w:cs="Arial"/>
        </w:rPr>
      </w:pPr>
      <w:r w:rsidRPr="00EE3162">
        <w:rPr>
          <w:rFonts w:ascii="Arial" w:eastAsia="Arial" w:hAnsi="Arial" w:cs="Arial"/>
        </w:rPr>
        <w:t xml:space="preserve">Uit de tabel en de grafiek valt op te maken dat als het inkomen van huishoudens stijgt van 120% naar 130% van de bijstandsnorm er inderdaad een armoedeval plaats vindt bij bijna alle huishoudtypes. De armoedeval vindt alleen niet plaats bij alleenstaanden. De alleenstaanden gaan erop vooruit als hun inkomen stijgt van 120% van 130% van de bijstandsnorm. De overige huishoudtypen gaan er onder aan de streep op achteruit als hun inkomen stijgt van 120% naar 130% van de bijstandsnorm. </w:t>
      </w:r>
    </w:p>
    <w:p w:rsidR="00EE3162" w:rsidRPr="00EE3162" w:rsidRDefault="00EE3162" w:rsidP="00EE3162">
      <w:pPr>
        <w:rPr>
          <w:rFonts w:ascii="Arial" w:eastAsia="Arial" w:hAnsi="Arial" w:cs="Arial"/>
        </w:rPr>
      </w:pPr>
      <w:r w:rsidRPr="00EE3162">
        <w:rPr>
          <w:rFonts w:ascii="Arial" w:eastAsia="Arial" w:hAnsi="Arial" w:cs="Arial"/>
        </w:rPr>
        <w:t xml:space="preserve">De reden dat de armoedeval vooral plaatsvindt bij huishoudens met kinderen, is dat de Doe Mee! Regeling een ruime vergoeding heeft voor kinderen namelijk € 225,00 per kind, plus    € 100,00 voor schoolkosten. Deze tegemoetkomingen zijn alleen van toepassing op huishoudens met kinderen, daarom daalt het vrij te besteden inkomen bij deze huishoudens harder dan bij de huishoudens zonder kinderen. Als we naast de vergoedingen van de Doe Mee! Regeling ook rekening hadden kunnen houden met het kindpakket dan was de armoedeval voor huishoudens met kinderen nog groter geweest. </w:t>
      </w:r>
    </w:p>
    <w:p w:rsidR="00EE3162" w:rsidRPr="00EE3162" w:rsidRDefault="00EE3162" w:rsidP="00EE3162">
      <w:pPr>
        <w:keepNext/>
        <w:keepLines/>
        <w:spacing w:before="40" w:after="0"/>
        <w:outlineLvl w:val="1"/>
        <w:rPr>
          <w:rFonts w:ascii="Arial" w:eastAsia="Times New Roman" w:hAnsi="Arial" w:cs="Times New Roman"/>
          <w:b/>
          <w:szCs w:val="26"/>
        </w:rPr>
      </w:pPr>
      <w:bookmarkStart w:id="61" w:name="_Toc45876581"/>
      <w:r w:rsidRPr="00EE3162">
        <w:rPr>
          <w:rFonts w:ascii="Arial" w:eastAsia="Times New Roman" w:hAnsi="Arial" w:cs="Times New Roman"/>
          <w:b/>
          <w:szCs w:val="26"/>
        </w:rPr>
        <w:t>Aanpassen inkomensgrenzen minimaregelingen</w:t>
      </w:r>
      <w:bookmarkEnd w:id="61"/>
      <w:r w:rsidRPr="00EE3162">
        <w:rPr>
          <w:rFonts w:ascii="Arial" w:eastAsia="Times New Roman" w:hAnsi="Arial" w:cs="Times New Roman"/>
          <w:b/>
          <w:szCs w:val="26"/>
        </w:rPr>
        <w:t xml:space="preserve"> </w:t>
      </w:r>
    </w:p>
    <w:p w:rsidR="00EE3162" w:rsidRPr="00EE3162" w:rsidRDefault="00EE3162" w:rsidP="00EE3162">
      <w:pPr>
        <w:rPr>
          <w:rFonts w:ascii="Arial" w:eastAsia="Arial" w:hAnsi="Arial" w:cs="Arial"/>
        </w:rPr>
      </w:pPr>
      <w:r w:rsidRPr="00EE3162">
        <w:rPr>
          <w:rFonts w:ascii="Arial" w:eastAsia="Arial" w:hAnsi="Arial" w:cs="Arial"/>
        </w:rPr>
        <w:t xml:space="preserve">De gemeente wilt de armoedeval zo veel mogelijk verkleinen zodat (meer) werken altijd lonend is. De armoedeval kan verkleind worden of zelfs weg vallen wanneer de inkomensgrenzen van de minimaregelingen worden aangepast. In deze paragraaf wordt bekeken wat het gevolg is als de inkomensgrenzen van twee regelingen worden aangepast namelijk van de Doe Mee! Regeling en van de Individuele inkomenstoeslag. </w:t>
      </w:r>
    </w:p>
    <w:p w:rsidR="00EE3162" w:rsidRPr="00EE3162" w:rsidRDefault="00EE3162" w:rsidP="00EE3162">
      <w:pPr>
        <w:keepNext/>
        <w:keepLines/>
        <w:spacing w:before="40" w:after="0"/>
        <w:outlineLvl w:val="2"/>
        <w:rPr>
          <w:rFonts w:ascii="Arial" w:eastAsia="Times New Roman" w:hAnsi="Arial" w:cs="Times New Roman"/>
          <w:i/>
          <w:color w:val="000000"/>
          <w:szCs w:val="24"/>
        </w:rPr>
      </w:pPr>
      <w:bookmarkStart w:id="62" w:name="_Toc30511615"/>
      <w:bookmarkStart w:id="63" w:name="_Toc45876582"/>
      <w:r w:rsidRPr="00EE3162">
        <w:rPr>
          <w:rFonts w:ascii="Arial" w:eastAsia="Times New Roman" w:hAnsi="Arial" w:cs="Times New Roman"/>
          <w:i/>
          <w:color w:val="000000"/>
          <w:szCs w:val="24"/>
        </w:rPr>
        <w:t>Inkomensgrens Doe Mee! Regeling aanpassen</w:t>
      </w:r>
      <w:bookmarkEnd w:id="62"/>
      <w:bookmarkEnd w:id="63"/>
    </w:p>
    <w:p w:rsidR="00EE3162" w:rsidRPr="00EE3162" w:rsidRDefault="00EE3162" w:rsidP="00EE3162">
      <w:pPr>
        <w:rPr>
          <w:rFonts w:ascii="Arial" w:eastAsia="Arial" w:hAnsi="Arial" w:cs="Arial"/>
        </w:rPr>
      </w:pPr>
      <w:r w:rsidRPr="00EE3162">
        <w:rPr>
          <w:rFonts w:ascii="Arial" w:eastAsia="Arial" w:hAnsi="Arial" w:cs="Arial"/>
        </w:rPr>
        <w:t xml:space="preserve">In de huidige situatie is er een armoedeval te zien bij een inkomen van 120% naar 130% van de bijstandsnorm bij huishoudens met kinderen. Om de armoedeval van 120% naar 130% te verkleinen kan de inkomensgrens van de Doe Mee! Regeling worden verschoven van 120% naar 130%. In onderstaande grafiek is te zien wat er gebeurt wanneer de inkomensgrens op deze manier wordt opgeschoven. </w:t>
      </w:r>
    </w:p>
    <w:p w:rsidR="00EE3162" w:rsidRPr="00EE3162" w:rsidRDefault="00EE3162" w:rsidP="00EE3162">
      <w:pPr>
        <w:rPr>
          <w:rFonts w:ascii="Arial" w:eastAsia="Arial" w:hAnsi="Arial" w:cs="Arial"/>
        </w:rPr>
      </w:pPr>
      <w:r w:rsidRPr="00EE3162">
        <w:rPr>
          <w:rFonts w:ascii="Arial" w:eastAsia="Arial" w:hAnsi="Arial" w:cs="Arial"/>
          <w:noProof/>
          <w:lang w:eastAsia="nl-NL"/>
        </w:rPr>
        <w:lastRenderedPageBreak/>
        <w:drawing>
          <wp:inline distT="0" distB="0" distL="0" distR="0" wp14:anchorId="2AC9BC6B" wp14:editId="184E18AF">
            <wp:extent cx="5625548" cy="2852531"/>
            <wp:effectExtent l="0" t="0" r="13335" b="5080"/>
            <wp:docPr id="1" name="Grafie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E3162" w:rsidRPr="00EE3162" w:rsidRDefault="00EE3162" w:rsidP="00EE3162">
      <w:pPr>
        <w:rPr>
          <w:rFonts w:ascii="Arial" w:eastAsia="Arial" w:hAnsi="Arial" w:cs="Arial"/>
        </w:rPr>
      </w:pPr>
    </w:p>
    <w:tbl>
      <w:tblPr>
        <w:tblStyle w:val="Tabelraster1"/>
        <w:tblW w:w="9283" w:type="dxa"/>
        <w:tblLook w:val="04A0" w:firstRow="1" w:lastRow="0" w:firstColumn="1" w:lastColumn="0" w:noHBand="0" w:noVBand="1"/>
      </w:tblPr>
      <w:tblGrid>
        <w:gridCol w:w="2689"/>
        <w:gridCol w:w="1559"/>
        <w:gridCol w:w="1701"/>
        <w:gridCol w:w="1559"/>
        <w:gridCol w:w="1775"/>
      </w:tblGrid>
      <w:tr w:rsidR="00EE3162" w:rsidRPr="00EE3162" w:rsidTr="00EE3162">
        <w:trPr>
          <w:trHeight w:val="238"/>
        </w:trPr>
        <w:tc>
          <w:tcPr>
            <w:tcW w:w="2689" w:type="dxa"/>
            <w:shd w:val="clear" w:color="auto" w:fill="D0CECE"/>
            <w:noWrap/>
          </w:tcPr>
          <w:p w:rsidR="00EE3162" w:rsidRPr="00EE3162" w:rsidRDefault="00EE3162" w:rsidP="00EE3162">
            <w:pPr>
              <w:rPr>
                <w:rFonts w:ascii="Arial" w:eastAsia="Calibri" w:hAnsi="Arial" w:cs="Arial"/>
                <w:b/>
                <w:lang w:eastAsia="nl-NL"/>
              </w:rPr>
            </w:pPr>
          </w:p>
        </w:tc>
        <w:tc>
          <w:tcPr>
            <w:tcW w:w="6594" w:type="dxa"/>
            <w:gridSpan w:val="4"/>
            <w:shd w:val="clear" w:color="auto" w:fill="D0CECE"/>
            <w:noWrap/>
          </w:tcPr>
          <w:p w:rsidR="00EE3162" w:rsidRPr="00EE3162" w:rsidRDefault="00EE3162" w:rsidP="00EE3162">
            <w:pPr>
              <w:rPr>
                <w:rFonts w:ascii="Arial" w:eastAsia="Calibri" w:hAnsi="Arial" w:cs="Arial"/>
                <w:b/>
                <w:lang w:eastAsia="nl-NL"/>
              </w:rPr>
            </w:pPr>
            <w:r w:rsidRPr="00EE3162">
              <w:rPr>
                <w:rFonts w:ascii="Arial" w:eastAsia="Calibri" w:hAnsi="Arial" w:cs="Arial"/>
                <w:b/>
                <w:lang w:eastAsia="nl-NL"/>
              </w:rPr>
              <w:t>Vrij te besteden inkomen, bij verschillende inkomensgrenzen</w:t>
            </w:r>
          </w:p>
        </w:tc>
      </w:tr>
      <w:tr w:rsidR="00EE3162" w:rsidRPr="00EE3162" w:rsidTr="00EE3162">
        <w:trPr>
          <w:trHeight w:val="238"/>
        </w:trPr>
        <w:tc>
          <w:tcPr>
            <w:tcW w:w="2689" w:type="dxa"/>
            <w:shd w:val="clear" w:color="auto" w:fill="D0CECE"/>
            <w:noWrap/>
          </w:tcPr>
          <w:p w:rsidR="00EE3162" w:rsidRPr="00EE3162" w:rsidRDefault="00EE3162" w:rsidP="00EE3162">
            <w:pPr>
              <w:rPr>
                <w:rFonts w:ascii="Arial" w:eastAsia="Calibri" w:hAnsi="Arial" w:cs="Arial"/>
                <w:b/>
                <w:lang w:eastAsia="nl-NL"/>
              </w:rPr>
            </w:pPr>
            <w:r w:rsidRPr="00EE3162">
              <w:rPr>
                <w:rFonts w:ascii="Arial" w:eastAsia="Calibri" w:hAnsi="Arial" w:cs="Arial"/>
                <w:b/>
                <w:lang w:eastAsia="nl-NL"/>
              </w:rPr>
              <w:t> Huishoudtype</w:t>
            </w:r>
          </w:p>
        </w:tc>
        <w:tc>
          <w:tcPr>
            <w:tcW w:w="1559" w:type="dxa"/>
            <w:shd w:val="clear" w:color="auto" w:fill="D0CECE"/>
            <w:noWrap/>
          </w:tcPr>
          <w:p w:rsidR="00EE3162" w:rsidRPr="00EE3162" w:rsidRDefault="00EE3162" w:rsidP="00EE3162">
            <w:pPr>
              <w:rPr>
                <w:rFonts w:ascii="Arial" w:eastAsia="Calibri" w:hAnsi="Arial" w:cs="Arial"/>
                <w:b/>
                <w:lang w:eastAsia="nl-NL"/>
              </w:rPr>
            </w:pPr>
            <w:r w:rsidRPr="00EE3162">
              <w:rPr>
                <w:rFonts w:ascii="Arial" w:eastAsia="Calibri" w:hAnsi="Arial" w:cs="Arial"/>
                <w:b/>
                <w:lang w:eastAsia="nl-NL"/>
              </w:rPr>
              <w:t>100%</w:t>
            </w:r>
          </w:p>
        </w:tc>
        <w:tc>
          <w:tcPr>
            <w:tcW w:w="1701" w:type="dxa"/>
            <w:shd w:val="clear" w:color="auto" w:fill="D0CECE"/>
            <w:noWrap/>
          </w:tcPr>
          <w:p w:rsidR="00EE3162" w:rsidRPr="00EE3162" w:rsidRDefault="00EE3162" w:rsidP="00EE3162">
            <w:pPr>
              <w:rPr>
                <w:rFonts w:ascii="Arial" w:eastAsia="Calibri" w:hAnsi="Arial" w:cs="Arial"/>
                <w:b/>
                <w:lang w:eastAsia="nl-NL"/>
              </w:rPr>
            </w:pPr>
            <w:r w:rsidRPr="00EE3162">
              <w:rPr>
                <w:rFonts w:ascii="Arial" w:eastAsia="Calibri" w:hAnsi="Arial" w:cs="Arial"/>
                <w:b/>
                <w:lang w:eastAsia="nl-NL"/>
              </w:rPr>
              <w:t>110%</w:t>
            </w:r>
          </w:p>
        </w:tc>
        <w:tc>
          <w:tcPr>
            <w:tcW w:w="1559" w:type="dxa"/>
            <w:shd w:val="clear" w:color="auto" w:fill="D0CECE"/>
            <w:noWrap/>
          </w:tcPr>
          <w:p w:rsidR="00EE3162" w:rsidRPr="00EE3162" w:rsidRDefault="00EE3162" w:rsidP="00EE3162">
            <w:pPr>
              <w:rPr>
                <w:rFonts w:ascii="Arial" w:eastAsia="Calibri" w:hAnsi="Arial" w:cs="Arial"/>
                <w:b/>
                <w:lang w:eastAsia="nl-NL"/>
              </w:rPr>
            </w:pPr>
            <w:r w:rsidRPr="00EE3162">
              <w:rPr>
                <w:rFonts w:ascii="Arial" w:eastAsia="Calibri" w:hAnsi="Arial" w:cs="Arial"/>
                <w:b/>
                <w:lang w:eastAsia="nl-NL"/>
              </w:rPr>
              <w:t>120%</w:t>
            </w:r>
          </w:p>
        </w:tc>
        <w:tc>
          <w:tcPr>
            <w:tcW w:w="1775" w:type="dxa"/>
            <w:shd w:val="clear" w:color="auto" w:fill="D0CECE"/>
            <w:noWrap/>
          </w:tcPr>
          <w:p w:rsidR="00EE3162" w:rsidRPr="00EE3162" w:rsidRDefault="00EE3162" w:rsidP="00EE3162">
            <w:pPr>
              <w:rPr>
                <w:rFonts w:ascii="Arial" w:eastAsia="Calibri" w:hAnsi="Arial" w:cs="Arial"/>
                <w:b/>
                <w:lang w:eastAsia="nl-NL"/>
              </w:rPr>
            </w:pPr>
            <w:r w:rsidRPr="00EE3162">
              <w:rPr>
                <w:rFonts w:ascii="Arial" w:eastAsia="Calibri" w:hAnsi="Arial" w:cs="Arial"/>
                <w:b/>
                <w:lang w:eastAsia="nl-NL"/>
              </w:rPr>
              <w:t>130%</w:t>
            </w:r>
          </w:p>
        </w:tc>
      </w:tr>
      <w:tr w:rsidR="00EE3162" w:rsidRPr="00EE3162" w:rsidTr="00D608D4">
        <w:trPr>
          <w:trHeight w:val="238"/>
        </w:trPr>
        <w:tc>
          <w:tcPr>
            <w:tcW w:w="2689" w:type="dxa"/>
            <w:noWrap/>
            <w:hideMark/>
          </w:tcPr>
          <w:p w:rsidR="00EE3162" w:rsidRPr="00EE3162" w:rsidRDefault="00EE3162" w:rsidP="00EE3162">
            <w:pPr>
              <w:rPr>
                <w:rFonts w:ascii="Arial" w:eastAsia="Calibri" w:hAnsi="Arial" w:cs="Arial"/>
                <w:i/>
                <w:lang w:eastAsia="nl-NL"/>
              </w:rPr>
            </w:pPr>
            <w:r w:rsidRPr="00EE3162">
              <w:rPr>
                <w:rFonts w:ascii="Arial" w:eastAsia="Calibri" w:hAnsi="Arial" w:cs="Arial"/>
                <w:i/>
                <w:lang w:eastAsia="nl-NL"/>
              </w:rPr>
              <w:t>Alleenstaanden</w:t>
            </w:r>
          </w:p>
        </w:tc>
        <w:tc>
          <w:tcPr>
            <w:tcW w:w="1559" w:type="dxa"/>
            <w:noWrap/>
            <w:hideMark/>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€ 184,40</w:t>
            </w:r>
          </w:p>
        </w:tc>
        <w:tc>
          <w:tcPr>
            <w:tcW w:w="1701" w:type="dxa"/>
            <w:noWrap/>
            <w:hideMark/>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€ 188,78</w:t>
            </w:r>
          </w:p>
        </w:tc>
        <w:tc>
          <w:tcPr>
            <w:tcW w:w="1559" w:type="dxa"/>
            <w:noWrap/>
            <w:hideMark/>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€ 249,82</w:t>
            </w:r>
          </w:p>
        </w:tc>
        <w:tc>
          <w:tcPr>
            <w:tcW w:w="1775" w:type="dxa"/>
            <w:noWrap/>
            <w:hideMark/>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€ 271,87</w:t>
            </w:r>
          </w:p>
        </w:tc>
      </w:tr>
      <w:tr w:rsidR="00EE3162" w:rsidRPr="00EE3162" w:rsidTr="00D608D4">
        <w:trPr>
          <w:trHeight w:val="238"/>
        </w:trPr>
        <w:tc>
          <w:tcPr>
            <w:tcW w:w="2689" w:type="dxa"/>
            <w:noWrap/>
            <w:hideMark/>
          </w:tcPr>
          <w:p w:rsidR="00EE3162" w:rsidRPr="00EE3162" w:rsidRDefault="00EE3162" w:rsidP="00EE3162">
            <w:pPr>
              <w:rPr>
                <w:rFonts w:ascii="Arial" w:eastAsia="Calibri" w:hAnsi="Arial" w:cs="Arial"/>
                <w:i/>
                <w:lang w:eastAsia="nl-NL"/>
              </w:rPr>
            </w:pPr>
            <w:r w:rsidRPr="00EE3162">
              <w:rPr>
                <w:rFonts w:ascii="Arial" w:eastAsia="Calibri" w:hAnsi="Arial" w:cs="Arial"/>
                <w:i/>
                <w:lang w:eastAsia="nl-NL"/>
              </w:rPr>
              <w:t>Een-oudergezin 2 kinderen</w:t>
            </w:r>
          </w:p>
        </w:tc>
        <w:tc>
          <w:tcPr>
            <w:tcW w:w="1559" w:type="dxa"/>
            <w:noWrap/>
            <w:hideMark/>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€ 435,24</w:t>
            </w:r>
          </w:p>
        </w:tc>
        <w:tc>
          <w:tcPr>
            <w:tcW w:w="1701" w:type="dxa"/>
            <w:noWrap/>
            <w:hideMark/>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€ 501,56</w:t>
            </w:r>
          </w:p>
        </w:tc>
        <w:tc>
          <w:tcPr>
            <w:tcW w:w="1559" w:type="dxa"/>
            <w:noWrap/>
            <w:hideMark/>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€ 609,72</w:t>
            </w:r>
          </w:p>
        </w:tc>
        <w:tc>
          <w:tcPr>
            <w:tcW w:w="1775" w:type="dxa"/>
            <w:noWrap/>
            <w:hideMark/>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€ 637,86</w:t>
            </w:r>
          </w:p>
        </w:tc>
      </w:tr>
      <w:tr w:rsidR="00EE3162" w:rsidRPr="00EE3162" w:rsidTr="00D608D4">
        <w:trPr>
          <w:trHeight w:val="238"/>
        </w:trPr>
        <w:tc>
          <w:tcPr>
            <w:tcW w:w="2689" w:type="dxa"/>
            <w:noWrap/>
            <w:hideMark/>
          </w:tcPr>
          <w:p w:rsidR="00EE3162" w:rsidRPr="00EE3162" w:rsidRDefault="00EE3162" w:rsidP="00EE3162">
            <w:pPr>
              <w:rPr>
                <w:rFonts w:ascii="Arial" w:eastAsia="Calibri" w:hAnsi="Arial" w:cs="Arial"/>
                <w:i/>
                <w:lang w:eastAsia="nl-NL"/>
              </w:rPr>
            </w:pPr>
            <w:r w:rsidRPr="00EE3162">
              <w:rPr>
                <w:rFonts w:ascii="Arial" w:eastAsia="Calibri" w:hAnsi="Arial" w:cs="Arial"/>
                <w:i/>
                <w:lang w:eastAsia="nl-NL"/>
              </w:rPr>
              <w:t>Echtpaar zonder kinderen</w:t>
            </w:r>
          </w:p>
        </w:tc>
        <w:tc>
          <w:tcPr>
            <w:tcW w:w="1559" w:type="dxa"/>
            <w:noWrap/>
            <w:hideMark/>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€ 211,82</w:t>
            </w:r>
          </w:p>
        </w:tc>
        <w:tc>
          <w:tcPr>
            <w:tcW w:w="1701" w:type="dxa"/>
            <w:noWrap/>
            <w:hideMark/>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€ 213,64</w:t>
            </w:r>
          </w:p>
        </w:tc>
        <w:tc>
          <w:tcPr>
            <w:tcW w:w="1559" w:type="dxa"/>
            <w:noWrap/>
            <w:hideMark/>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€ 297,85</w:t>
            </w:r>
          </w:p>
        </w:tc>
        <w:tc>
          <w:tcPr>
            <w:tcW w:w="1775" w:type="dxa"/>
            <w:noWrap/>
            <w:hideMark/>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€ 305,05</w:t>
            </w:r>
          </w:p>
        </w:tc>
      </w:tr>
      <w:tr w:rsidR="00EE3162" w:rsidRPr="00EE3162" w:rsidTr="00D608D4">
        <w:trPr>
          <w:trHeight w:val="238"/>
        </w:trPr>
        <w:tc>
          <w:tcPr>
            <w:tcW w:w="2689" w:type="dxa"/>
            <w:noWrap/>
            <w:hideMark/>
          </w:tcPr>
          <w:p w:rsidR="00EE3162" w:rsidRPr="00EE3162" w:rsidRDefault="00EE3162" w:rsidP="00EE3162">
            <w:pPr>
              <w:rPr>
                <w:rFonts w:ascii="Arial" w:eastAsia="Calibri" w:hAnsi="Arial" w:cs="Arial"/>
                <w:i/>
                <w:lang w:eastAsia="nl-NL"/>
              </w:rPr>
            </w:pPr>
            <w:r w:rsidRPr="00EE3162">
              <w:rPr>
                <w:rFonts w:ascii="Arial" w:eastAsia="Calibri" w:hAnsi="Arial" w:cs="Arial"/>
                <w:i/>
                <w:lang w:eastAsia="nl-NL"/>
              </w:rPr>
              <w:t>Echtpaar met 2 kinderen</w:t>
            </w:r>
          </w:p>
        </w:tc>
        <w:tc>
          <w:tcPr>
            <w:tcW w:w="1559" w:type="dxa"/>
            <w:noWrap/>
            <w:hideMark/>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€ 241,76</w:t>
            </w:r>
          </w:p>
        </w:tc>
        <w:tc>
          <w:tcPr>
            <w:tcW w:w="1701" w:type="dxa"/>
            <w:noWrap/>
            <w:hideMark/>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€ 336,07</w:t>
            </w:r>
          </w:p>
        </w:tc>
        <w:tc>
          <w:tcPr>
            <w:tcW w:w="1559" w:type="dxa"/>
            <w:noWrap/>
            <w:hideMark/>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€ 424,10</w:t>
            </w:r>
          </w:p>
        </w:tc>
        <w:tc>
          <w:tcPr>
            <w:tcW w:w="1775" w:type="dxa"/>
            <w:noWrap/>
            <w:hideMark/>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€ 436,10</w:t>
            </w:r>
          </w:p>
        </w:tc>
      </w:tr>
    </w:tbl>
    <w:p w:rsidR="00EE3162" w:rsidRPr="00EE3162" w:rsidRDefault="00EE3162" w:rsidP="00EE3162">
      <w:pPr>
        <w:spacing w:before="240"/>
        <w:rPr>
          <w:rFonts w:ascii="Arial" w:eastAsia="Arial" w:hAnsi="Arial" w:cs="Arial"/>
        </w:rPr>
      </w:pPr>
      <w:r w:rsidRPr="00EE3162">
        <w:rPr>
          <w:rFonts w:ascii="Arial" w:eastAsia="Arial" w:hAnsi="Arial" w:cs="Arial"/>
        </w:rPr>
        <w:t xml:space="preserve">Uit de grafiek en de tabel valt op te maken dat als het inkomen van huishoudens stijgt van 120% naar 130% van de bijstandsnorm, er in plaats van een daling, nu een stijging te zien is in het vrij te besteden inkomen bij alle huishoudtypes. De armoedeval is hiermee verdwenen. </w:t>
      </w:r>
    </w:p>
    <w:p w:rsidR="00EE3162" w:rsidRPr="00EE3162" w:rsidRDefault="00EE3162" w:rsidP="00EE3162">
      <w:pPr>
        <w:rPr>
          <w:rFonts w:ascii="Arial" w:eastAsia="Arial" w:hAnsi="Arial" w:cs="Arial"/>
        </w:rPr>
      </w:pPr>
      <w:r w:rsidRPr="00EE3162">
        <w:rPr>
          <w:rFonts w:ascii="Arial" w:eastAsia="Arial" w:hAnsi="Arial" w:cs="Arial"/>
        </w:rPr>
        <w:t>In onderstaande grafiek is bekeken of de armoedeval zich niet verplaatst naar de inkomensgrens van 130% van de bijstandsnorm als de inkomensgrens van de Doe Mee! Regeling verplaats wordt naar 130%.</w:t>
      </w:r>
    </w:p>
    <w:p w:rsidR="00EE3162" w:rsidRPr="00EE3162" w:rsidRDefault="00EE3162" w:rsidP="00EE3162">
      <w:pPr>
        <w:rPr>
          <w:rFonts w:ascii="Arial" w:eastAsia="Arial" w:hAnsi="Arial" w:cs="Arial"/>
        </w:rPr>
      </w:pPr>
      <w:r w:rsidRPr="00EE3162">
        <w:rPr>
          <w:rFonts w:ascii="Arial" w:eastAsia="Arial" w:hAnsi="Arial" w:cs="Times New Roman"/>
          <w:noProof/>
          <w:lang w:eastAsia="nl-NL"/>
        </w:rPr>
        <w:drawing>
          <wp:inline distT="0" distB="0" distL="0" distR="0" wp14:anchorId="0715B3D1" wp14:editId="669FFBEA">
            <wp:extent cx="5760720" cy="2828193"/>
            <wp:effectExtent l="0" t="0" r="11430" b="10795"/>
            <wp:docPr id="5" name="Grafiek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E3162" w:rsidRPr="00EE3162" w:rsidRDefault="00EE3162" w:rsidP="00EE3162">
      <w:pPr>
        <w:rPr>
          <w:rFonts w:ascii="Arial" w:eastAsia="Arial" w:hAnsi="Arial" w:cs="Arial"/>
        </w:rPr>
      </w:pPr>
    </w:p>
    <w:tbl>
      <w:tblPr>
        <w:tblStyle w:val="Tabelraster1"/>
        <w:tblW w:w="9188" w:type="dxa"/>
        <w:tblLook w:val="04A0" w:firstRow="1" w:lastRow="0" w:firstColumn="1" w:lastColumn="0" w:noHBand="0" w:noVBand="1"/>
      </w:tblPr>
      <w:tblGrid>
        <w:gridCol w:w="3093"/>
        <w:gridCol w:w="1219"/>
        <w:gridCol w:w="1219"/>
        <w:gridCol w:w="1219"/>
        <w:gridCol w:w="1219"/>
        <w:gridCol w:w="1219"/>
      </w:tblGrid>
      <w:tr w:rsidR="00EE3162" w:rsidRPr="00EE3162" w:rsidTr="00EE3162">
        <w:trPr>
          <w:trHeight w:val="246"/>
        </w:trPr>
        <w:tc>
          <w:tcPr>
            <w:tcW w:w="3093" w:type="dxa"/>
            <w:shd w:val="clear" w:color="auto" w:fill="D0CECE"/>
            <w:noWrap/>
            <w:hideMark/>
          </w:tcPr>
          <w:p w:rsidR="00EE3162" w:rsidRPr="00EE3162" w:rsidRDefault="00EE3162" w:rsidP="00EE3162">
            <w:pPr>
              <w:rPr>
                <w:rFonts w:ascii="Arial" w:eastAsia="Calibri" w:hAnsi="Arial" w:cs="Arial"/>
                <w:b/>
                <w:noProof/>
                <w:lang w:eastAsia="nl-NL"/>
              </w:rPr>
            </w:pPr>
            <w:r w:rsidRPr="00EE3162">
              <w:rPr>
                <w:rFonts w:ascii="Arial" w:eastAsia="Calibri" w:hAnsi="Arial" w:cs="Arial"/>
                <w:b/>
                <w:noProof/>
                <w:lang w:eastAsia="nl-NL"/>
              </w:rPr>
              <w:t> </w:t>
            </w:r>
          </w:p>
        </w:tc>
        <w:tc>
          <w:tcPr>
            <w:tcW w:w="6095" w:type="dxa"/>
            <w:gridSpan w:val="5"/>
            <w:shd w:val="clear" w:color="auto" w:fill="D0CECE"/>
            <w:noWrap/>
          </w:tcPr>
          <w:p w:rsidR="00EE3162" w:rsidRPr="00EE3162" w:rsidRDefault="00EE3162" w:rsidP="00EE3162">
            <w:pPr>
              <w:rPr>
                <w:rFonts w:ascii="Arial" w:eastAsia="Calibri" w:hAnsi="Arial" w:cs="Arial"/>
                <w:b/>
                <w:noProof/>
                <w:lang w:eastAsia="nl-NL"/>
              </w:rPr>
            </w:pPr>
            <w:r w:rsidRPr="00EE3162">
              <w:rPr>
                <w:rFonts w:ascii="Arial" w:eastAsia="Calibri" w:hAnsi="Arial" w:cs="Arial"/>
                <w:b/>
                <w:lang w:eastAsia="nl-NL"/>
              </w:rPr>
              <w:t>Vrij te besteden inkomen, bij verschillende inkomensgrenzen</w:t>
            </w:r>
          </w:p>
        </w:tc>
      </w:tr>
      <w:tr w:rsidR="00EE3162" w:rsidRPr="00EE3162" w:rsidTr="00EE3162">
        <w:trPr>
          <w:trHeight w:val="296"/>
        </w:trPr>
        <w:tc>
          <w:tcPr>
            <w:tcW w:w="3093" w:type="dxa"/>
            <w:shd w:val="clear" w:color="auto" w:fill="D0CECE"/>
            <w:noWrap/>
          </w:tcPr>
          <w:p w:rsidR="00EE3162" w:rsidRPr="00EE3162" w:rsidRDefault="00EE3162" w:rsidP="00EE3162">
            <w:pPr>
              <w:rPr>
                <w:rFonts w:ascii="Arial" w:eastAsia="Calibri" w:hAnsi="Arial" w:cs="Arial"/>
                <w:b/>
                <w:noProof/>
                <w:lang w:eastAsia="nl-NL"/>
              </w:rPr>
            </w:pPr>
            <w:r w:rsidRPr="00EE3162">
              <w:rPr>
                <w:rFonts w:ascii="Arial" w:eastAsia="Calibri" w:hAnsi="Arial" w:cs="Arial"/>
                <w:b/>
                <w:noProof/>
                <w:lang w:eastAsia="nl-NL"/>
              </w:rPr>
              <w:t xml:space="preserve">Huishoudtype </w:t>
            </w:r>
          </w:p>
        </w:tc>
        <w:tc>
          <w:tcPr>
            <w:tcW w:w="1219" w:type="dxa"/>
            <w:shd w:val="clear" w:color="auto" w:fill="D0CECE"/>
            <w:noWrap/>
          </w:tcPr>
          <w:p w:rsidR="00EE3162" w:rsidRPr="00EE3162" w:rsidRDefault="00EE3162" w:rsidP="00EE3162">
            <w:pPr>
              <w:rPr>
                <w:rFonts w:ascii="Arial" w:eastAsia="Calibri" w:hAnsi="Arial" w:cs="Arial"/>
                <w:b/>
                <w:noProof/>
                <w:lang w:eastAsia="nl-NL"/>
              </w:rPr>
            </w:pPr>
            <w:r w:rsidRPr="00EE3162">
              <w:rPr>
                <w:rFonts w:ascii="Arial" w:eastAsia="Calibri" w:hAnsi="Arial" w:cs="Arial"/>
                <w:b/>
                <w:noProof/>
                <w:lang w:eastAsia="nl-NL"/>
              </w:rPr>
              <w:t>100%</w:t>
            </w:r>
          </w:p>
        </w:tc>
        <w:tc>
          <w:tcPr>
            <w:tcW w:w="1219" w:type="dxa"/>
            <w:shd w:val="clear" w:color="auto" w:fill="D0CECE"/>
            <w:noWrap/>
          </w:tcPr>
          <w:p w:rsidR="00EE3162" w:rsidRPr="00EE3162" w:rsidRDefault="00EE3162" w:rsidP="00EE3162">
            <w:pPr>
              <w:rPr>
                <w:rFonts w:ascii="Arial" w:eastAsia="Calibri" w:hAnsi="Arial" w:cs="Arial"/>
                <w:b/>
                <w:noProof/>
                <w:lang w:eastAsia="nl-NL"/>
              </w:rPr>
            </w:pPr>
            <w:r w:rsidRPr="00EE3162">
              <w:rPr>
                <w:rFonts w:ascii="Arial" w:eastAsia="Calibri" w:hAnsi="Arial" w:cs="Arial"/>
                <w:b/>
                <w:noProof/>
                <w:lang w:eastAsia="nl-NL"/>
              </w:rPr>
              <w:t>110%</w:t>
            </w:r>
          </w:p>
        </w:tc>
        <w:tc>
          <w:tcPr>
            <w:tcW w:w="1219" w:type="dxa"/>
            <w:shd w:val="clear" w:color="auto" w:fill="D0CECE"/>
            <w:noWrap/>
          </w:tcPr>
          <w:p w:rsidR="00EE3162" w:rsidRPr="00EE3162" w:rsidRDefault="00EE3162" w:rsidP="00EE3162">
            <w:pPr>
              <w:rPr>
                <w:rFonts w:ascii="Arial" w:eastAsia="Calibri" w:hAnsi="Arial" w:cs="Arial"/>
                <w:b/>
                <w:noProof/>
                <w:lang w:eastAsia="nl-NL"/>
              </w:rPr>
            </w:pPr>
            <w:r w:rsidRPr="00EE3162">
              <w:rPr>
                <w:rFonts w:ascii="Arial" w:eastAsia="Calibri" w:hAnsi="Arial" w:cs="Arial"/>
                <w:b/>
                <w:noProof/>
                <w:lang w:eastAsia="nl-NL"/>
              </w:rPr>
              <w:t>120%</w:t>
            </w:r>
          </w:p>
        </w:tc>
        <w:tc>
          <w:tcPr>
            <w:tcW w:w="1219" w:type="dxa"/>
            <w:shd w:val="clear" w:color="auto" w:fill="D0CECE"/>
            <w:noWrap/>
          </w:tcPr>
          <w:p w:rsidR="00EE3162" w:rsidRPr="00EE3162" w:rsidRDefault="00EE3162" w:rsidP="00EE3162">
            <w:pPr>
              <w:rPr>
                <w:rFonts w:ascii="Arial" w:eastAsia="Calibri" w:hAnsi="Arial" w:cs="Arial"/>
                <w:b/>
                <w:noProof/>
                <w:lang w:eastAsia="nl-NL"/>
              </w:rPr>
            </w:pPr>
            <w:r w:rsidRPr="00EE3162">
              <w:rPr>
                <w:rFonts w:ascii="Arial" w:eastAsia="Calibri" w:hAnsi="Arial" w:cs="Arial"/>
                <w:b/>
                <w:noProof/>
                <w:lang w:eastAsia="nl-NL"/>
              </w:rPr>
              <w:t>130%</w:t>
            </w:r>
          </w:p>
        </w:tc>
        <w:tc>
          <w:tcPr>
            <w:tcW w:w="1219" w:type="dxa"/>
            <w:shd w:val="clear" w:color="auto" w:fill="D0CECE"/>
            <w:noWrap/>
          </w:tcPr>
          <w:p w:rsidR="00EE3162" w:rsidRPr="00EE3162" w:rsidRDefault="00EE3162" w:rsidP="00EE3162">
            <w:pPr>
              <w:rPr>
                <w:rFonts w:ascii="Arial" w:eastAsia="Calibri" w:hAnsi="Arial" w:cs="Arial"/>
                <w:b/>
                <w:noProof/>
                <w:lang w:eastAsia="nl-NL"/>
              </w:rPr>
            </w:pPr>
            <w:r w:rsidRPr="00EE3162">
              <w:rPr>
                <w:rFonts w:ascii="Arial" w:eastAsia="Calibri" w:hAnsi="Arial" w:cs="Arial"/>
                <w:b/>
                <w:noProof/>
                <w:lang w:eastAsia="nl-NL"/>
              </w:rPr>
              <w:t>140%</w:t>
            </w:r>
          </w:p>
        </w:tc>
      </w:tr>
      <w:tr w:rsidR="00EE3162" w:rsidRPr="00EE3162" w:rsidTr="00D608D4">
        <w:trPr>
          <w:trHeight w:val="246"/>
        </w:trPr>
        <w:tc>
          <w:tcPr>
            <w:tcW w:w="3093" w:type="dxa"/>
            <w:noWrap/>
            <w:hideMark/>
          </w:tcPr>
          <w:p w:rsidR="00EE3162" w:rsidRPr="00EE3162" w:rsidRDefault="00EE3162" w:rsidP="00EE3162">
            <w:pPr>
              <w:rPr>
                <w:rFonts w:ascii="Arial" w:eastAsia="Calibri" w:hAnsi="Arial" w:cs="Arial"/>
                <w:i/>
                <w:noProof/>
                <w:lang w:eastAsia="nl-NL"/>
              </w:rPr>
            </w:pPr>
            <w:r w:rsidRPr="00EE3162">
              <w:rPr>
                <w:rFonts w:ascii="Arial" w:eastAsia="Calibri" w:hAnsi="Arial" w:cs="Arial"/>
                <w:i/>
                <w:noProof/>
                <w:lang w:eastAsia="nl-NL"/>
              </w:rPr>
              <w:t>Alleenstaanden</w:t>
            </w:r>
          </w:p>
        </w:tc>
        <w:tc>
          <w:tcPr>
            <w:tcW w:w="1219" w:type="dxa"/>
            <w:noWrap/>
            <w:hideMark/>
          </w:tcPr>
          <w:p w:rsidR="00EE3162" w:rsidRPr="00EE3162" w:rsidRDefault="00EE3162" w:rsidP="00EE3162">
            <w:pPr>
              <w:rPr>
                <w:rFonts w:ascii="Arial" w:eastAsia="Calibri" w:hAnsi="Arial" w:cs="Arial"/>
                <w:noProof/>
                <w:lang w:eastAsia="nl-NL"/>
              </w:rPr>
            </w:pPr>
            <w:r w:rsidRPr="00EE3162">
              <w:rPr>
                <w:rFonts w:ascii="Arial" w:eastAsia="Calibri" w:hAnsi="Arial" w:cs="Arial"/>
                <w:noProof/>
                <w:lang w:eastAsia="nl-NL"/>
              </w:rPr>
              <w:t>€ 184,40</w:t>
            </w:r>
          </w:p>
        </w:tc>
        <w:tc>
          <w:tcPr>
            <w:tcW w:w="1219" w:type="dxa"/>
            <w:noWrap/>
            <w:hideMark/>
          </w:tcPr>
          <w:p w:rsidR="00EE3162" w:rsidRPr="00EE3162" w:rsidRDefault="00EE3162" w:rsidP="00EE3162">
            <w:pPr>
              <w:rPr>
                <w:rFonts w:ascii="Arial" w:eastAsia="Calibri" w:hAnsi="Arial" w:cs="Arial"/>
                <w:noProof/>
                <w:lang w:eastAsia="nl-NL"/>
              </w:rPr>
            </w:pPr>
            <w:r w:rsidRPr="00EE3162">
              <w:rPr>
                <w:rFonts w:ascii="Arial" w:eastAsia="Calibri" w:hAnsi="Arial" w:cs="Arial"/>
                <w:noProof/>
                <w:lang w:eastAsia="nl-NL"/>
              </w:rPr>
              <w:t>€ 188,78</w:t>
            </w:r>
          </w:p>
        </w:tc>
        <w:tc>
          <w:tcPr>
            <w:tcW w:w="1219" w:type="dxa"/>
            <w:noWrap/>
            <w:hideMark/>
          </w:tcPr>
          <w:p w:rsidR="00EE3162" w:rsidRPr="00EE3162" w:rsidRDefault="00EE3162" w:rsidP="00EE3162">
            <w:pPr>
              <w:rPr>
                <w:rFonts w:ascii="Arial" w:eastAsia="Calibri" w:hAnsi="Arial" w:cs="Arial"/>
                <w:noProof/>
                <w:lang w:eastAsia="nl-NL"/>
              </w:rPr>
            </w:pPr>
            <w:r w:rsidRPr="00EE3162">
              <w:rPr>
                <w:rFonts w:ascii="Arial" w:eastAsia="Calibri" w:hAnsi="Arial" w:cs="Arial"/>
                <w:noProof/>
                <w:lang w:eastAsia="nl-NL"/>
              </w:rPr>
              <w:t>€ 249,82</w:t>
            </w:r>
          </w:p>
        </w:tc>
        <w:tc>
          <w:tcPr>
            <w:tcW w:w="1219" w:type="dxa"/>
            <w:noWrap/>
            <w:hideMark/>
          </w:tcPr>
          <w:p w:rsidR="00EE3162" w:rsidRPr="00EE3162" w:rsidRDefault="00EE3162" w:rsidP="00EE3162">
            <w:pPr>
              <w:rPr>
                <w:rFonts w:ascii="Arial" w:eastAsia="Calibri" w:hAnsi="Arial" w:cs="Arial"/>
                <w:noProof/>
                <w:lang w:eastAsia="nl-NL"/>
              </w:rPr>
            </w:pPr>
            <w:r w:rsidRPr="00EE3162">
              <w:rPr>
                <w:rFonts w:ascii="Arial" w:eastAsia="Calibri" w:hAnsi="Arial" w:cs="Arial"/>
                <w:lang w:eastAsia="nl-NL"/>
              </w:rPr>
              <w:t>€ 271,87</w:t>
            </w:r>
          </w:p>
        </w:tc>
        <w:tc>
          <w:tcPr>
            <w:tcW w:w="1219" w:type="dxa"/>
            <w:noWrap/>
            <w:hideMark/>
          </w:tcPr>
          <w:p w:rsidR="00EE3162" w:rsidRPr="00EE3162" w:rsidRDefault="00EE3162" w:rsidP="00EE3162">
            <w:pPr>
              <w:rPr>
                <w:rFonts w:ascii="Arial" w:eastAsia="Calibri" w:hAnsi="Arial" w:cs="Arial"/>
                <w:noProof/>
                <w:lang w:eastAsia="nl-NL"/>
              </w:rPr>
            </w:pPr>
            <w:r w:rsidRPr="00EE3162">
              <w:rPr>
                <w:rFonts w:ascii="Arial" w:eastAsia="Calibri" w:hAnsi="Arial" w:cs="Arial"/>
                <w:lang w:eastAsia="nl-NL"/>
              </w:rPr>
              <w:t>€ 318,80</w:t>
            </w:r>
          </w:p>
        </w:tc>
      </w:tr>
      <w:tr w:rsidR="00EE3162" w:rsidRPr="00EE3162" w:rsidTr="00D608D4">
        <w:trPr>
          <w:trHeight w:val="246"/>
        </w:trPr>
        <w:tc>
          <w:tcPr>
            <w:tcW w:w="3093" w:type="dxa"/>
            <w:noWrap/>
            <w:hideMark/>
          </w:tcPr>
          <w:p w:rsidR="00EE3162" w:rsidRPr="00EE3162" w:rsidRDefault="00EE3162" w:rsidP="00EE3162">
            <w:pPr>
              <w:rPr>
                <w:rFonts w:ascii="Arial" w:eastAsia="Calibri" w:hAnsi="Arial" w:cs="Arial"/>
                <w:i/>
                <w:noProof/>
                <w:lang w:eastAsia="nl-NL"/>
              </w:rPr>
            </w:pPr>
            <w:r w:rsidRPr="00EE3162">
              <w:rPr>
                <w:rFonts w:ascii="Arial" w:eastAsia="Calibri" w:hAnsi="Arial" w:cs="Arial"/>
                <w:i/>
                <w:noProof/>
                <w:lang w:eastAsia="nl-NL"/>
              </w:rPr>
              <w:t>Een-oudergezin 2 kinderen</w:t>
            </w:r>
          </w:p>
        </w:tc>
        <w:tc>
          <w:tcPr>
            <w:tcW w:w="1219" w:type="dxa"/>
            <w:noWrap/>
            <w:hideMark/>
          </w:tcPr>
          <w:p w:rsidR="00EE3162" w:rsidRPr="00EE3162" w:rsidRDefault="00EE3162" w:rsidP="00EE3162">
            <w:pPr>
              <w:rPr>
                <w:rFonts w:ascii="Arial" w:eastAsia="Calibri" w:hAnsi="Arial" w:cs="Arial"/>
                <w:noProof/>
                <w:lang w:eastAsia="nl-NL"/>
              </w:rPr>
            </w:pPr>
            <w:r w:rsidRPr="00EE3162">
              <w:rPr>
                <w:rFonts w:ascii="Arial" w:eastAsia="Calibri" w:hAnsi="Arial" w:cs="Arial"/>
                <w:noProof/>
                <w:lang w:eastAsia="nl-NL"/>
              </w:rPr>
              <w:t>€ 435,24</w:t>
            </w:r>
          </w:p>
        </w:tc>
        <w:tc>
          <w:tcPr>
            <w:tcW w:w="1219" w:type="dxa"/>
            <w:noWrap/>
            <w:hideMark/>
          </w:tcPr>
          <w:p w:rsidR="00EE3162" w:rsidRPr="00EE3162" w:rsidRDefault="00EE3162" w:rsidP="00EE3162">
            <w:pPr>
              <w:rPr>
                <w:rFonts w:ascii="Arial" w:eastAsia="Calibri" w:hAnsi="Arial" w:cs="Arial"/>
                <w:noProof/>
                <w:lang w:eastAsia="nl-NL"/>
              </w:rPr>
            </w:pPr>
            <w:r w:rsidRPr="00EE3162">
              <w:rPr>
                <w:rFonts w:ascii="Arial" w:eastAsia="Calibri" w:hAnsi="Arial" w:cs="Arial"/>
                <w:noProof/>
                <w:lang w:eastAsia="nl-NL"/>
              </w:rPr>
              <w:t>€ 508,81</w:t>
            </w:r>
          </w:p>
        </w:tc>
        <w:tc>
          <w:tcPr>
            <w:tcW w:w="1219" w:type="dxa"/>
            <w:noWrap/>
            <w:hideMark/>
          </w:tcPr>
          <w:p w:rsidR="00EE3162" w:rsidRPr="00EE3162" w:rsidRDefault="00EE3162" w:rsidP="00EE3162">
            <w:pPr>
              <w:rPr>
                <w:rFonts w:ascii="Arial" w:eastAsia="Calibri" w:hAnsi="Arial" w:cs="Arial"/>
                <w:noProof/>
                <w:lang w:eastAsia="nl-NL"/>
              </w:rPr>
            </w:pPr>
            <w:r w:rsidRPr="00EE3162">
              <w:rPr>
                <w:rFonts w:ascii="Arial" w:eastAsia="Calibri" w:hAnsi="Arial" w:cs="Arial"/>
                <w:noProof/>
                <w:lang w:eastAsia="nl-NL"/>
              </w:rPr>
              <w:t>€ 610,07</w:t>
            </w:r>
          </w:p>
        </w:tc>
        <w:tc>
          <w:tcPr>
            <w:tcW w:w="1219" w:type="dxa"/>
            <w:noWrap/>
            <w:hideMark/>
          </w:tcPr>
          <w:p w:rsidR="00EE3162" w:rsidRPr="00EE3162" w:rsidRDefault="00EE3162" w:rsidP="00EE3162">
            <w:pPr>
              <w:rPr>
                <w:rFonts w:ascii="Arial" w:eastAsia="Calibri" w:hAnsi="Arial" w:cs="Arial"/>
                <w:noProof/>
                <w:lang w:eastAsia="nl-NL"/>
              </w:rPr>
            </w:pPr>
            <w:r w:rsidRPr="00EE3162">
              <w:rPr>
                <w:rFonts w:ascii="Arial" w:eastAsia="Calibri" w:hAnsi="Arial" w:cs="Arial"/>
                <w:lang w:eastAsia="nl-NL"/>
              </w:rPr>
              <w:t>€ 629,96</w:t>
            </w:r>
          </w:p>
        </w:tc>
        <w:tc>
          <w:tcPr>
            <w:tcW w:w="1219" w:type="dxa"/>
            <w:noWrap/>
            <w:hideMark/>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€ 661,15</w:t>
            </w:r>
          </w:p>
        </w:tc>
      </w:tr>
      <w:tr w:rsidR="00EE3162" w:rsidRPr="00EE3162" w:rsidTr="00D608D4">
        <w:trPr>
          <w:trHeight w:val="246"/>
        </w:trPr>
        <w:tc>
          <w:tcPr>
            <w:tcW w:w="3093" w:type="dxa"/>
            <w:noWrap/>
            <w:hideMark/>
          </w:tcPr>
          <w:p w:rsidR="00EE3162" w:rsidRPr="00EE3162" w:rsidRDefault="00EE3162" w:rsidP="00EE3162">
            <w:pPr>
              <w:rPr>
                <w:rFonts w:ascii="Arial" w:eastAsia="Calibri" w:hAnsi="Arial" w:cs="Arial"/>
                <w:i/>
                <w:noProof/>
                <w:lang w:eastAsia="nl-NL"/>
              </w:rPr>
            </w:pPr>
            <w:r w:rsidRPr="00EE3162">
              <w:rPr>
                <w:rFonts w:ascii="Arial" w:eastAsia="Calibri" w:hAnsi="Arial" w:cs="Arial"/>
                <w:i/>
                <w:noProof/>
                <w:lang w:eastAsia="nl-NL"/>
              </w:rPr>
              <w:t>Echtpaar zonder kinderen</w:t>
            </w:r>
          </w:p>
        </w:tc>
        <w:tc>
          <w:tcPr>
            <w:tcW w:w="1219" w:type="dxa"/>
            <w:noWrap/>
            <w:hideMark/>
          </w:tcPr>
          <w:p w:rsidR="00EE3162" w:rsidRPr="00EE3162" w:rsidRDefault="00EE3162" w:rsidP="00EE3162">
            <w:pPr>
              <w:rPr>
                <w:rFonts w:ascii="Arial" w:eastAsia="Calibri" w:hAnsi="Arial" w:cs="Arial"/>
                <w:noProof/>
                <w:lang w:eastAsia="nl-NL"/>
              </w:rPr>
            </w:pPr>
            <w:r w:rsidRPr="00EE3162">
              <w:rPr>
                <w:rFonts w:ascii="Arial" w:eastAsia="Calibri" w:hAnsi="Arial" w:cs="Arial"/>
                <w:noProof/>
                <w:lang w:eastAsia="nl-NL"/>
              </w:rPr>
              <w:t>€ 211,82</w:t>
            </w:r>
          </w:p>
        </w:tc>
        <w:tc>
          <w:tcPr>
            <w:tcW w:w="1219" w:type="dxa"/>
            <w:noWrap/>
            <w:hideMark/>
          </w:tcPr>
          <w:p w:rsidR="00EE3162" w:rsidRPr="00EE3162" w:rsidRDefault="00EE3162" w:rsidP="00EE3162">
            <w:pPr>
              <w:rPr>
                <w:rFonts w:ascii="Arial" w:eastAsia="Calibri" w:hAnsi="Arial" w:cs="Arial"/>
                <w:noProof/>
                <w:lang w:eastAsia="nl-NL"/>
              </w:rPr>
            </w:pPr>
            <w:r w:rsidRPr="00EE3162">
              <w:rPr>
                <w:rFonts w:ascii="Arial" w:eastAsia="Calibri" w:hAnsi="Arial" w:cs="Arial"/>
                <w:noProof/>
                <w:lang w:eastAsia="nl-NL"/>
              </w:rPr>
              <w:t>€ 213,64</w:t>
            </w:r>
          </w:p>
        </w:tc>
        <w:tc>
          <w:tcPr>
            <w:tcW w:w="1219" w:type="dxa"/>
            <w:noWrap/>
            <w:hideMark/>
          </w:tcPr>
          <w:p w:rsidR="00EE3162" w:rsidRPr="00EE3162" w:rsidRDefault="00EE3162" w:rsidP="00EE3162">
            <w:pPr>
              <w:rPr>
                <w:rFonts w:ascii="Arial" w:eastAsia="Calibri" w:hAnsi="Arial" w:cs="Arial"/>
                <w:noProof/>
                <w:lang w:eastAsia="nl-NL"/>
              </w:rPr>
            </w:pPr>
            <w:r w:rsidRPr="00EE3162">
              <w:rPr>
                <w:rFonts w:ascii="Arial" w:eastAsia="Calibri" w:hAnsi="Arial" w:cs="Arial"/>
                <w:noProof/>
                <w:lang w:eastAsia="nl-NL"/>
              </w:rPr>
              <w:t>€ 297,85</w:t>
            </w:r>
          </w:p>
        </w:tc>
        <w:tc>
          <w:tcPr>
            <w:tcW w:w="1219" w:type="dxa"/>
            <w:noWrap/>
            <w:hideMark/>
          </w:tcPr>
          <w:p w:rsidR="00EE3162" w:rsidRPr="00EE3162" w:rsidRDefault="00EE3162" w:rsidP="00EE3162">
            <w:pPr>
              <w:rPr>
                <w:rFonts w:ascii="Arial" w:eastAsia="Calibri" w:hAnsi="Arial" w:cs="Arial"/>
                <w:noProof/>
                <w:lang w:eastAsia="nl-NL"/>
              </w:rPr>
            </w:pPr>
            <w:r w:rsidRPr="00EE3162">
              <w:rPr>
                <w:rFonts w:ascii="Arial" w:eastAsia="Calibri" w:hAnsi="Arial" w:cs="Arial"/>
                <w:lang w:eastAsia="nl-NL"/>
              </w:rPr>
              <w:t>€ 305,05</w:t>
            </w:r>
          </w:p>
        </w:tc>
        <w:tc>
          <w:tcPr>
            <w:tcW w:w="1219" w:type="dxa"/>
            <w:noWrap/>
            <w:hideMark/>
          </w:tcPr>
          <w:p w:rsidR="00EE3162" w:rsidRPr="00EE3162" w:rsidRDefault="00EE3162" w:rsidP="00EE3162">
            <w:pPr>
              <w:rPr>
                <w:rFonts w:ascii="Arial" w:eastAsia="Calibri" w:hAnsi="Arial" w:cs="Arial"/>
                <w:noProof/>
                <w:lang w:eastAsia="nl-NL"/>
              </w:rPr>
            </w:pPr>
            <w:r w:rsidRPr="00EE3162">
              <w:rPr>
                <w:rFonts w:ascii="Arial" w:eastAsia="Calibri" w:hAnsi="Arial" w:cs="Arial"/>
                <w:lang w:eastAsia="nl-NL"/>
              </w:rPr>
              <w:t>€ 366,56</w:t>
            </w:r>
          </w:p>
        </w:tc>
      </w:tr>
      <w:tr w:rsidR="00EE3162" w:rsidRPr="00EE3162" w:rsidTr="00D608D4">
        <w:trPr>
          <w:trHeight w:val="246"/>
        </w:trPr>
        <w:tc>
          <w:tcPr>
            <w:tcW w:w="3093" w:type="dxa"/>
            <w:noWrap/>
            <w:hideMark/>
          </w:tcPr>
          <w:p w:rsidR="00EE3162" w:rsidRPr="00EE3162" w:rsidRDefault="00EE3162" w:rsidP="00EE3162">
            <w:pPr>
              <w:rPr>
                <w:rFonts w:ascii="Arial" w:eastAsia="Calibri" w:hAnsi="Arial" w:cs="Arial"/>
                <w:i/>
                <w:noProof/>
                <w:lang w:eastAsia="nl-NL"/>
              </w:rPr>
            </w:pPr>
            <w:r w:rsidRPr="00EE3162">
              <w:rPr>
                <w:rFonts w:ascii="Arial" w:eastAsia="Calibri" w:hAnsi="Arial" w:cs="Arial"/>
                <w:i/>
                <w:noProof/>
                <w:lang w:eastAsia="nl-NL"/>
              </w:rPr>
              <w:t>Echtpaar met 2 kinderen</w:t>
            </w:r>
          </w:p>
        </w:tc>
        <w:tc>
          <w:tcPr>
            <w:tcW w:w="1219" w:type="dxa"/>
            <w:noWrap/>
            <w:hideMark/>
          </w:tcPr>
          <w:p w:rsidR="00EE3162" w:rsidRPr="00EE3162" w:rsidRDefault="00EE3162" w:rsidP="00EE3162">
            <w:pPr>
              <w:rPr>
                <w:rFonts w:ascii="Arial" w:eastAsia="Calibri" w:hAnsi="Arial" w:cs="Arial"/>
                <w:noProof/>
                <w:lang w:eastAsia="nl-NL"/>
              </w:rPr>
            </w:pPr>
            <w:r w:rsidRPr="00EE3162">
              <w:rPr>
                <w:rFonts w:ascii="Arial" w:eastAsia="Calibri" w:hAnsi="Arial" w:cs="Arial"/>
                <w:noProof/>
                <w:lang w:eastAsia="nl-NL"/>
              </w:rPr>
              <w:t>€ 241,76</w:t>
            </w:r>
          </w:p>
        </w:tc>
        <w:tc>
          <w:tcPr>
            <w:tcW w:w="1219" w:type="dxa"/>
            <w:noWrap/>
            <w:hideMark/>
          </w:tcPr>
          <w:p w:rsidR="00EE3162" w:rsidRPr="00EE3162" w:rsidRDefault="00EE3162" w:rsidP="00EE3162">
            <w:pPr>
              <w:rPr>
                <w:rFonts w:ascii="Arial" w:eastAsia="Calibri" w:hAnsi="Arial" w:cs="Arial"/>
                <w:noProof/>
                <w:lang w:eastAsia="nl-NL"/>
              </w:rPr>
            </w:pPr>
            <w:r w:rsidRPr="00EE3162">
              <w:rPr>
                <w:rFonts w:ascii="Arial" w:eastAsia="Calibri" w:hAnsi="Arial" w:cs="Arial"/>
                <w:noProof/>
                <w:lang w:eastAsia="nl-NL"/>
              </w:rPr>
              <w:t>€ 336,07</w:t>
            </w:r>
          </w:p>
        </w:tc>
        <w:tc>
          <w:tcPr>
            <w:tcW w:w="1219" w:type="dxa"/>
            <w:noWrap/>
            <w:hideMark/>
          </w:tcPr>
          <w:p w:rsidR="00EE3162" w:rsidRPr="00EE3162" w:rsidRDefault="00EE3162" w:rsidP="00EE3162">
            <w:pPr>
              <w:rPr>
                <w:rFonts w:ascii="Arial" w:eastAsia="Calibri" w:hAnsi="Arial" w:cs="Arial"/>
                <w:noProof/>
                <w:lang w:eastAsia="nl-NL"/>
              </w:rPr>
            </w:pPr>
            <w:r w:rsidRPr="00EE3162">
              <w:rPr>
                <w:rFonts w:ascii="Arial" w:eastAsia="Calibri" w:hAnsi="Arial" w:cs="Arial"/>
                <w:noProof/>
                <w:lang w:eastAsia="nl-NL"/>
              </w:rPr>
              <w:t>€ 424,10</w:t>
            </w:r>
          </w:p>
        </w:tc>
        <w:tc>
          <w:tcPr>
            <w:tcW w:w="1219" w:type="dxa"/>
            <w:noWrap/>
            <w:hideMark/>
          </w:tcPr>
          <w:p w:rsidR="00EE3162" w:rsidRPr="00EE3162" w:rsidRDefault="00EE3162" w:rsidP="00EE3162">
            <w:pPr>
              <w:rPr>
                <w:rFonts w:ascii="Arial" w:eastAsia="Calibri" w:hAnsi="Arial" w:cs="Arial"/>
                <w:noProof/>
                <w:lang w:eastAsia="nl-NL"/>
              </w:rPr>
            </w:pPr>
            <w:r w:rsidRPr="00EE3162">
              <w:rPr>
                <w:rFonts w:ascii="Arial" w:eastAsia="Calibri" w:hAnsi="Arial" w:cs="Arial"/>
                <w:lang w:eastAsia="nl-NL"/>
              </w:rPr>
              <w:t>€ 436,10</w:t>
            </w:r>
          </w:p>
        </w:tc>
        <w:tc>
          <w:tcPr>
            <w:tcW w:w="1219" w:type="dxa"/>
            <w:noWrap/>
            <w:hideMark/>
          </w:tcPr>
          <w:p w:rsidR="00EE3162" w:rsidRPr="00EE3162" w:rsidRDefault="00EE3162" w:rsidP="00EE3162">
            <w:pPr>
              <w:rPr>
                <w:rFonts w:ascii="Arial" w:eastAsia="Calibri" w:hAnsi="Arial" w:cs="Arial"/>
                <w:noProof/>
                <w:lang w:eastAsia="nl-NL"/>
              </w:rPr>
            </w:pPr>
            <w:r w:rsidRPr="00EE3162">
              <w:rPr>
                <w:rFonts w:ascii="Arial" w:eastAsia="Calibri" w:hAnsi="Arial" w:cs="Arial"/>
                <w:lang w:eastAsia="nl-NL"/>
              </w:rPr>
              <w:t>€ 455,56</w:t>
            </w:r>
          </w:p>
        </w:tc>
      </w:tr>
    </w:tbl>
    <w:p w:rsidR="00EE3162" w:rsidRPr="00EE3162" w:rsidRDefault="00EE3162" w:rsidP="00EE3162">
      <w:pPr>
        <w:spacing w:before="240"/>
        <w:rPr>
          <w:rFonts w:ascii="Arial" w:eastAsia="Arial" w:hAnsi="Arial" w:cs="Arial"/>
        </w:rPr>
      </w:pPr>
      <w:r w:rsidRPr="00EE3162">
        <w:rPr>
          <w:rFonts w:ascii="Arial" w:eastAsia="Arial" w:hAnsi="Arial" w:cs="Arial"/>
        </w:rPr>
        <w:t xml:space="preserve">Uit bovenstaande grafiek en tabel valt op te maken dat er geen armoedeval plaatst vindt bij een inkomen van 130% van de bijstandsnorm als de inkomensgrens van de Doe Mee! Regeling wordt verschoven naar 130%. Het inkomen is op dat punt voldoende gestegen om het vrij te besteden inkomen ook te laten stijgen, ondanks dat de huishoudens op dat punt geen recht meer hebben op de Doe Mee! Regeling. </w:t>
      </w:r>
    </w:p>
    <w:p w:rsidR="00EE3162" w:rsidRPr="00EE3162" w:rsidRDefault="00EE3162" w:rsidP="00EE3162">
      <w:pPr>
        <w:keepNext/>
        <w:keepLines/>
        <w:spacing w:before="40" w:after="0"/>
        <w:outlineLvl w:val="2"/>
        <w:rPr>
          <w:rFonts w:ascii="Arial" w:eastAsia="Times New Roman" w:hAnsi="Arial" w:cs="Times New Roman"/>
          <w:i/>
          <w:color w:val="000000"/>
          <w:szCs w:val="24"/>
        </w:rPr>
      </w:pPr>
      <w:bookmarkStart w:id="64" w:name="_Toc45876583"/>
      <w:r w:rsidRPr="00EE3162">
        <w:rPr>
          <w:rFonts w:ascii="Arial" w:eastAsia="Times New Roman" w:hAnsi="Arial" w:cs="Times New Roman"/>
          <w:i/>
          <w:color w:val="000000"/>
          <w:szCs w:val="24"/>
        </w:rPr>
        <w:t>Inkomensgrenzen Individuele inkomenstoeslag aanpassen</w:t>
      </w:r>
      <w:bookmarkEnd w:id="64"/>
      <w:r w:rsidRPr="00EE3162">
        <w:rPr>
          <w:rFonts w:ascii="Arial" w:eastAsia="Times New Roman" w:hAnsi="Arial" w:cs="Times New Roman"/>
          <w:i/>
          <w:color w:val="000000"/>
          <w:szCs w:val="24"/>
        </w:rPr>
        <w:t xml:space="preserve"> </w:t>
      </w:r>
    </w:p>
    <w:p w:rsidR="00EE3162" w:rsidRPr="00EE3162" w:rsidRDefault="00EE3162" w:rsidP="00EE3162">
      <w:pPr>
        <w:rPr>
          <w:rFonts w:ascii="Arial" w:eastAsia="Arial" w:hAnsi="Arial" w:cs="Arial"/>
          <w:color w:val="FF0000"/>
        </w:rPr>
      </w:pPr>
      <w:r w:rsidRPr="00EE3162">
        <w:rPr>
          <w:rFonts w:ascii="Arial" w:eastAsia="Arial" w:hAnsi="Arial" w:cs="Arial"/>
        </w:rPr>
        <w:t xml:space="preserve">Er is niet veel stijging te zien in het vrij te besteden inkomen als het inkomen stijgt van 100% naar 110%. Dit geldt vooral voor twee type huishoudens namelijk de alleenstaanden (een grote minimagroep in onze gemeente) en de echtparen zonder kinderen. Om de financiële prikkel te vergroten om vanuit de bijstandsuitkering te gaan werken kan de gemeente de inkomensgrens van de Individuele inkomenstoeslag verhogen van 100% naar 110% van de bijstandsnorm. </w:t>
      </w:r>
    </w:p>
    <w:p w:rsidR="00EE3162" w:rsidRPr="00EE3162" w:rsidRDefault="00EE3162" w:rsidP="00EE3162">
      <w:pPr>
        <w:rPr>
          <w:rFonts w:ascii="Arial" w:eastAsia="Arial" w:hAnsi="Arial" w:cs="Arial"/>
        </w:rPr>
      </w:pPr>
      <w:r w:rsidRPr="00EE3162">
        <w:rPr>
          <w:rFonts w:ascii="Arial" w:eastAsia="Arial" w:hAnsi="Arial" w:cs="Arial"/>
        </w:rPr>
        <w:t xml:space="preserve">In onderstaande grafiek en tabel is de armoedeval weergegeven als de Individuele inkomenstoeslag wordt opengesteld voor inwoners met een inkomen tot 110% van de bijstandsnorm. Uit de tabel en grafiek is op te maken dat het vrij te besteden inkomen in deze situatie voor alle huishoudens flink stijgt wanneer het inkomen stijgt van 100% naar 110% van de bijstandsnorm. Deze stijging in het vrij te besteden inkomen is een stuk groter dan in de situatie waarbij de inkomensgrens van de Individuele inkomenstoeslag is vastgesteld op 100%. Door de inkomensgrens te verplaatsen naar 110% van de bijstandsnorm wordt de financiële prikkel om te gaan werken vanuit een bijstandsuitkering groter omdat het accepteren van een baan direct positieve financiële gevolgen heeft. </w:t>
      </w:r>
    </w:p>
    <w:p w:rsidR="00EE3162" w:rsidRPr="00EE3162" w:rsidRDefault="00EE3162" w:rsidP="00EE3162">
      <w:pPr>
        <w:rPr>
          <w:rFonts w:ascii="Arial" w:eastAsia="Arial" w:hAnsi="Arial" w:cs="Arial"/>
        </w:rPr>
      </w:pPr>
      <w:r w:rsidRPr="00EE3162">
        <w:rPr>
          <w:rFonts w:ascii="Arial" w:eastAsia="Arial" w:hAnsi="Arial" w:cs="Arial"/>
          <w:noProof/>
          <w:lang w:eastAsia="nl-NL"/>
        </w:rPr>
        <w:lastRenderedPageBreak/>
        <w:drawing>
          <wp:inline distT="0" distB="0" distL="0" distR="0" wp14:anchorId="2290398B" wp14:editId="11FC54CD">
            <wp:extent cx="5629275" cy="3609975"/>
            <wp:effectExtent l="0" t="0" r="9525" b="9525"/>
            <wp:docPr id="36" name="Grafiek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bl>
      <w:tblPr>
        <w:tblStyle w:val="Tabelraster1"/>
        <w:tblW w:w="0" w:type="auto"/>
        <w:tblLook w:val="04A0" w:firstRow="1" w:lastRow="0" w:firstColumn="1" w:lastColumn="0" w:noHBand="0" w:noVBand="1"/>
      </w:tblPr>
      <w:tblGrid>
        <w:gridCol w:w="3450"/>
        <w:gridCol w:w="1360"/>
        <w:gridCol w:w="1360"/>
        <w:gridCol w:w="1360"/>
        <w:gridCol w:w="1360"/>
      </w:tblGrid>
      <w:tr w:rsidR="00EE3162" w:rsidRPr="00EE3162" w:rsidTr="00EE3162">
        <w:trPr>
          <w:trHeight w:val="246"/>
        </w:trPr>
        <w:tc>
          <w:tcPr>
            <w:tcW w:w="3450" w:type="dxa"/>
            <w:shd w:val="clear" w:color="auto" w:fill="D0CECE"/>
            <w:noWrap/>
            <w:hideMark/>
          </w:tcPr>
          <w:p w:rsidR="00EE3162" w:rsidRPr="00EE3162" w:rsidRDefault="00EE3162" w:rsidP="00EE3162">
            <w:pPr>
              <w:rPr>
                <w:rFonts w:ascii="Arial" w:eastAsia="Calibri" w:hAnsi="Arial" w:cs="Arial"/>
                <w:b/>
                <w:noProof/>
                <w:lang w:eastAsia="nl-NL"/>
              </w:rPr>
            </w:pPr>
            <w:r w:rsidRPr="00EE3162">
              <w:rPr>
                <w:rFonts w:ascii="Arial" w:eastAsia="Calibri" w:hAnsi="Arial" w:cs="Arial"/>
                <w:b/>
                <w:noProof/>
                <w:lang w:eastAsia="nl-NL"/>
              </w:rPr>
              <w:t> </w:t>
            </w:r>
          </w:p>
        </w:tc>
        <w:tc>
          <w:tcPr>
            <w:tcW w:w="1360" w:type="dxa"/>
            <w:shd w:val="clear" w:color="auto" w:fill="D0CECE"/>
            <w:noWrap/>
            <w:hideMark/>
          </w:tcPr>
          <w:p w:rsidR="00EE3162" w:rsidRPr="00EE3162" w:rsidRDefault="00EE3162" w:rsidP="00EE3162">
            <w:pPr>
              <w:rPr>
                <w:rFonts w:ascii="Arial" w:eastAsia="Calibri" w:hAnsi="Arial" w:cs="Arial"/>
                <w:b/>
                <w:noProof/>
                <w:lang w:eastAsia="nl-NL"/>
              </w:rPr>
            </w:pPr>
            <w:r w:rsidRPr="00EE3162">
              <w:rPr>
                <w:rFonts w:ascii="Arial" w:eastAsia="Calibri" w:hAnsi="Arial" w:cs="Arial"/>
                <w:b/>
                <w:noProof/>
                <w:lang w:eastAsia="nl-NL"/>
              </w:rPr>
              <w:t>100%</w:t>
            </w:r>
          </w:p>
        </w:tc>
        <w:tc>
          <w:tcPr>
            <w:tcW w:w="1360" w:type="dxa"/>
            <w:shd w:val="clear" w:color="auto" w:fill="D0CECE"/>
            <w:noWrap/>
            <w:hideMark/>
          </w:tcPr>
          <w:p w:rsidR="00EE3162" w:rsidRPr="00EE3162" w:rsidRDefault="00EE3162" w:rsidP="00EE3162">
            <w:pPr>
              <w:rPr>
                <w:rFonts w:ascii="Arial" w:eastAsia="Calibri" w:hAnsi="Arial" w:cs="Arial"/>
                <w:b/>
                <w:noProof/>
                <w:lang w:eastAsia="nl-NL"/>
              </w:rPr>
            </w:pPr>
            <w:r w:rsidRPr="00EE3162">
              <w:rPr>
                <w:rFonts w:ascii="Arial" w:eastAsia="Calibri" w:hAnsi="Arial" w:cs="Arial"/>
                <w:b/>
                <w:noProof/>
                <w:lang w:eastAsia="nl-NL"/>
              </w:rPr>
              <w:t>110%</w:t>
            </w:r>
          </w:p>
        </w:tc>
        <w:tc>
          <w:tcPr>
            <w:tcW w:w="1360" w:type="dxa"/>
            <w:shd w:val="clear" w:color="auto" w:fill="D0CECE"/>
            <w:noWrap/>
            <w:hideMark/>
          </w:tcPr>
          <w:p w:rsidR="00EE3162" w:rsidRPr="00EE3162" w:rsidRDefault="00EE3162" w:rsidP="00EE3162">
            <w:pPr>
              <w:rPr>
                <w:rFonts w:ascii="Arial" w:eastAsia="Calibri" w:hAnsi="Arial" w:cs="Arial"/>
                <w:b/>
                <w:noProof/>
                <w:lang w:eastAsia="nl-NL"/>
              </w:rPr>
            </w:pPr>
            <w:r w:rsidRPr="00EE3162">
              <w:rPr>
                <w:rFonts w:ascii="Arial" w:eastAsia="Calibri" w:hAnsi="Arial" w:cs="Arial"/>
                <w:b/>
                <w:noProof/>
                <w:lang w:eastAsia="nl-NL"/>
              </w:rPr>
              <w:t>120%</w:t>
            </w:r>
          </w:p>
        </w:tc>
        <w:tc>
          <w:tcPr>
            <w:tcW w:w="1360" w:type="dxa"/>
            <w:shd w:val="clear" w:color="auto" w:fill="D0CECE"/>
            <w:noWrap/>
            <w:hideMark/>
          </w:tcPr>
          <w:p w:rsidR="00EE3162" w:rsidRPr="00EE3162" w:rsidRDefault="00EE3162" w:rsidP="00EE3162">
            <w:pPr>
              <w:rPr>
                <w:rFonts w:ascii="Arial" w:eastAsia="Calibri" w:hAnsi="Arial" w:cs="Arial"/>
                <w:b/>
                <w:noProof/>
                <w:lang w:eastAsia="nl-NL"/>
              </w:rPr>
            </w:pPr>
            <w:r w:rsidRPr="00EE3162">
              <w:rPr>
                <w:rFonts w:ascii="Arial" w:eastAsia="Calibri" w:hAnsi="Arial" w:cs="Arial"/>
                <w:b/>
                <w:noProof/>
                <w:lang w:eastAsia="nl-NL"/>
              </w:rPr>
              <w:t>130%</w:t>
            </w:r>
          </w:p>
        </w:tc>
      </w:tr>
      <w:tr w:rsidR="00EE3162" w:rsidRPr="00EE3162" w:rsidTr="00D608D4">
        <w:trPr>
          <w:trHeight w:val="246"/>
        </w:trPr>
        <w:tc>
          <w:tcPr>
            <w:tcW w:w="3450" w:type="dxa"/>
            <w:noWrap/>
            <w:hideMark/>
          </w:tcPr>
          <w:p w:rsidR="00EE3162" w:rsidRPr="00EE3162" w:rsidRDefault="00EE3162" w:rsidP="00EE3162">
            <w:pPr>
              <w:rPr>
                <w:rFonts w:ascii="Arial" w:eastAsia="Calibri" w:hAnsi="Arial" w:cs="Arial"/>
                <w:i/>
                <w:noProof/>
                <w:lang w:eastAsia="nl-NL"/>
              </w:rPr>
            </w:pPr>
            <w:r w:rsidRPr="00EE3162">
              <w:rPr>
                <w:rFonts w:ascii="Arial" w:eastAsia="Calibri" w:hAnsi="Arial" w:cs="Arial"/>
                <w:i/>
                <w:noProof/>
                <w:lang w:eastAsia="nl-NL"/>
              </w:rPr>
              <w:t>Alleenstaanden</w:t>
            </w:r>
          </w:p>
        </w:tc>
        <w:tc>
          <w:tcPr>
            <w:tcW w:w="1360" w:type="dxa"/>
            <w:noWrap/>
            <w:hideMark/>
          </w:tcPr>
          <w:p w:rsidR="00EE3162" w:rsidRPr="00EE3162" w:rsidRDefault="00EE3162" w:rsidP="00EE3162">
            <w:pPr>
              <w:rPr>
                <w:rFonts w:ascii="Arial" w:eastAsia="Calibri" w:hAnsi="Arial" w:cs="Arial"/>
                <w:noProof/>
                <w:lang w:eastAsia="nl-NL"/>
              </w:rPr>
            </w:pPr>
            <w:r w:rsidRPr="00EE3162">
              <w:rPr>
                <w:rFonts w:ascii="Arial" w:eastAsia="Calibri" w:hAnsi="Arial" w:cs="Arial"/>
                <w:noProof/>
                <w:lang w:eastAsia="nl-NL"/>
              </w:rPr>
              <w:t>€ 184,40</w:t>
            </w:r>
          </w:p>
        </w:tc>
        <w:tc>
          <w:tcPr>
            <w:tcW w:w="1360" w:type="dxa"/>
            <w:noWrap/>
            <w:hideMark/>
          </w:tcPr>
          <w:p w:rsidR="00EE3162" w:rsidRPr="00EE3162" w:rsidRDefault="00EE3162" w:rsidP="00EE3162">
            <w:pPr>
              <w:rPr>
                <w:rFonts w:ascii="Arial" w:eastAsia="Calibri" w:hAnsi="Arial" w:cs="Arial"/>
                <w:noProof/>
                <w:lang w:eastAsia="nl-NL"/>
              </w:rPr>
            </w:pPr>
            <w:r w:rsidRPr="00EE3162">
              <w:rPr>
                <w:rFonts w:ascii="Arial" w:eastAsia="Calibri" w:hAnsi="Arial" w:cs="Arial"/>
                <w:noProof/>
                <w:lang w:eastAsia="nl-NL"/>
              </w:rPr>
              <w:t>€ 224,11</w:t>
            </w:r>
          </w:p>
        </w:tc>
        <w:tc>
          <w:tcPr>
            <w:tcW w:w="1360" w:type="dxa"/>
            <w:noWrap/>
            <w:hideMark/>
          </w:tcPr>
          <w:p w:rsidR="00EE3162" w:rsidRPr="00EE3162" w:rsidRDefault="00EE3162" w:rsidP="00EE3162">
            <w:pPr>
              <w:rPr>
                <w:rFonts w:ascii="Arial" w:eastAsia="Calibri" w:hAnsi="Arial" w:cs="Arial"/>
                <w:noProof/>
                <w:lang w:eastAsia="nl-NL"/>
              </w:rPr>
            </w:pPr>
            <w:r w:rsidRPr="00EE3162">
              <w:rPr>
                <w:rFonts w:ascii="Arial" w:eastAsia="Calibri" w:hAnsi="Arial" w:cs="Arial"/>
                <w:noProof/>
                <w:lang w:eastAsia="nl-NL"/>
              </w:rPr>
              <w:t>€ 249,82</w:t>
            </w:r>
          </w:p>
        </w:tc>
        <w:tc>
          <w:tcPr>
            <w:tcW w:w="1360" w:type="dxa"/>
            <w:noWrap/>
            <w:hideMark/>
          </w:tcPr>
          <w:p w:rsidR="00EE3162" w:rsidRPr="00EE3162" w:rsidRDefault="00EE3162" w:rsidP="00EE3162">
            <w:pPr>
              <w:rPr>
                <w:rFonts w:ascii="Arial" w:eastAsia="Calibri" w:hAnsi="Arial" w:cs="Arial"/>
                <w:noProof/>
                <w:lang w:eastAsia="nl-NL"/>
              </w:rPr>
            </w:pPr>
            <w:r w:rsidRPr="00EE3162">
              <w:rPr>
                <w:rFonts w:ascii="Arial" w:eastAsia="Calibri" w:hAnsi="Arial" w:cs="Arial"/>
                <w:noProof/>
                <w:lang w:eastAsia="nl-NL"/>
              </w:rPr>
              <w:t>€ 263,54</w:t>
            </w:r>
          </w:p>
        </w:tc>
      </w:tr>
      <w:tr w:rsidR="00EE3162" w:rsidRPr="00EE3162" w:rsidTr="00D608D4">
        <w:trPr>
          <w:trHeight w:val="246"/>
        </w:trPr>
        <w:tc>
          <w:tcPr>
            <w:tcW w:w="3450" w:type="dxa"/>
            <w:noWrap/>
            <w:hideMark/>
          </w:tcPr>
          <w:p w:rsidR="00EE3162" w:rsidRPr="00EE3162" w:rsidRDefault="00EE3162" w:rsidP="00EE3162">
            <w:pPr>
              <w:rPr>
                <w:rFonts w:ascii="Arial" w:eastAsia="Calibri" w:hAnsi="Arial" w:cs="Arial"/>
                <w:i/>
                <w:noProof/>
                <w:lang w:eastAsia="nl-NL"/>
              </w:rPr>
            </w:pPr>
            <w:r w:rsidRPr="00EE3162">
              <w:rPr>
                <w:rFonts w:ascii="Arial" w:eastAsia="Calibri" w:hAnsi="Arial" w:cs="Arial"/>
                <w:i/>
                <w:noProof/>
                <w:lang w:eastAsia="nl-NL"/>
              </w:rPr>
              <w:t>Een-oudergezin 2 kinderen</w:t>
            </w:r>
          </w:p>
        </w:tc>
        <w:tc>
          <w:tcPr>
            <w:tcW w:w="1360" w:type="dxa"/>
            <w:noWrap/>
            <w:hideMark/>
          </w:tcPr>
          <w:p w:rsidR="00EE3162" w:rsidRPr="00EE3162" w:rsidRDefault="00EE3162" w:rsidP="00EE3162">
            <w:pPr>
              <w:rPr>
                <w:rFonts w:ascii="Arial" w:eastAsia="Calibri" w:hAnsi="Arial" w:cs="Arial"/>
                <w:noProof/>
                <w:lang w:eastAsia="nl-NL"/>
              </w:rPr>
            </w:pPr>
            <w:r w:rsidRPr="00EE3162">
              <w:rPr>
                <w:rFonts w:ascii="Arial" w:eastAsia="Calibri" w:hAnsi="Arial" w:cs="Arial"/>
                <w:noProof/>
                <w:lang w:eastAsia="nl-NL"/>
              </w:rPr>
              <w:t>€ 435,24</w:t>
            </w:r>
          </w:p>
        </w:tc>
        <w:tc>
          <w:tcPr>
            <w:tcW w:w="1360" w:type="dxa"/>
            <w:noWrap/>
            <w:hideMark/>
          </w:tcPr>
          <w:p w:rsidR="00EE3162" w:rsidRPr="00EE3162" w:rsidRDefault="00EE3162" w:rsidP="00EE3162">
            <w:pPr>
              <w:rPr>
                <w:rFonts w:ascii="Arial" w:eastAsia="Calibri" w:hAnsi="Arial" w:cs="Arial"/>
                <w:noProof/>
                <w:lang w:eastAsia="nl-NL"/>
              </w:rPr>
            </w:pPr>
            <w:r w:rsidRPr="00EE3162">
              <w:rPr>
                <w:rFonts w:ascii="Arial" w:eastAsia="Calibri" w:hAnsi="Arial" w:cs="Arial"/>
                <w:noProof/>
                <w:lang w:eastAsia="nl-NL"/>
              </w:rPr>
              <w:t>€ 555,31</w:t>
            </w:r>
          </w:p>
        </w:tc>
        <w:tc>
          <w:tcPr>
            <w:tcW w:w="1360" w:type="dxa"/>
            <w:noWrap/>
            <w:hideMark/>
          </w:tcPr>
          <w:p w:rsidR="00EE3162" w:rsidRPr="00EE3162" w:rsidRDefault="00EE3162" w:rsidP="00EE3162">
            <w:pPr>
              <w:rPr>
                <w:rFonts w:ascii="Arial" w:eastAsia="Calibri" w:hAnsi="Arial" w:cs="Arial"/>
                <w:noProof/>
                <w:lang w:eastAsia="nl-NL"/>
              </w:rPr>
            </w:pPr>
            <w:r w:rsidRPr="00EE3162">
              <w:rPr>
                <w:rFonts w:ascii="Arial" w:eastAsia="Calibri" w:hAnsi="Arial" w:cs="Arial"/>
                <w:noProof/>
                <w:lang w:eastAsia="nl-NL"/>
              </w:rPr>
              <w:t>€ 609,72</w:t>
            </w:r>
          </w:p>
        </w:tc>
        <w:tc>
          <w:tcPr>
            <w:tcW w:w="1360" w:type="dxa"/>
            <w:noWrap/>
            <w:hideMark/>
          </w:tcPr>
          <w:p w:rsidR="00EE3162" w:rsidRPr="00EE3162" w:rsidRDefault="00EE3162" w:rsidP="00EE3162">
            <w:pPr>
              <w:rPr>
                <w:rFonts w:ascii="Arial" w:eastAsia="Calibri" w:hAnsi="Arial" w:cs="Arial"/>
                <w:noProof/>
                <w:lang w:eastAsia="nl-NL"/>
              </w:rPr>
            </w:pPr>
            <w:r w:rsidRPr="00EE3162">
              <w:rPr>
                <w:rFonts w:ascii="Arial" w:eastAsia="Calibri" w:hAnsi="Arial" w:cs="Arial"/>
                <w:noProof/>
                <w:lang w:eastAsia="nl-NL"/>
              </w:rPr>
              <w:t>€ 583,68</w:t>
            </w:r>
          </w:p>
        </w:tc>
      </w:tr>
      <w:tr w:rsidR="00EE3162" w:rsidRPr="00EE3162" w:rsidTr="00D608D4">
        <w:trPr>
          <w:trHeight w:val="246"/>
        </w:trPr>
        <w:tc>
          <w:tcPr>
            <w:tcW w:w="3450" w:type="dxa"/>
            <w:noWrap/>
            <w:hideMark/>
          </w:tcPr>
          <w:p w:rsidR="00EE3162" w:rsidRPr="00EE3162" w:rsidRDefault="00EE3162" w:rsidP="00EE3162">
            <w:pPr>
              <w:rPr>
                <w:rFonts w:ascii="Arial" w:eastAsia="Calibri" w:hAnsi="Arial" w:cs="Arial"/>
                <w:i/>
                <w:noProof/>
                <w:lang w:eastAsia="nl-NL"/>
              </w:rPr>
            </w:pPr>
            <w:r w:rsidRPr="00EE3162">
              <w:rPr>
                <w:rFonts w:ascii="Arial" w:eastAsia="Calibri" w:hAnsi="Arial" w:cs="Arial"/>
                <w:i/>
                <w:noProof/>
                <w:lang w:eastAsia="nl-NL"/>
              </w:rPr>
              <w:t>Echtpaar zonder kinderen</w:t>
            </w:r>
          </w:p>
        </w:tc>
        <w:tc>
          <w:tcPr>
            <w:tcW w:w="1360" w:type="dxa"/>
            <w:noWrap/>
            <w:hideMark/>
          </w:tcPr>
          <w:p w:rsidR="00EE3162" w:rsidRPr="00EE3162" w:rsidRDefault="00EE3162" w:rsidP="00EE3162">
            <w:pPr>
              <w:rPr>
                <w:rFonts w:ascii="Arial" w:eastAsia="Calibri" w:hAnsi="Arial" w:cs="Arial"/>
                <w:noProof/>
                <w:lang w:eastAsia="nl-NL"/>
              </w:rPr>
            </w:pPr>
            <w:r w:rsidRPr="00EE3162">
              <w:rPr>
                <w:rFonts w:ascii="Arial" w:eastAsia="Calibri" w:hAnsi="Arial" w:cs="Arial"/>
                <w:noProof/>
                <w:lang w:eastAsia="nl-NL"/>
              </w:rPr>
              <w:t>€ 211,82</w:t>
            </w:r>
          </w:p>
        </w:tc>
        <w:tc>
          <w:tcPr>
            <w:tcW w:w="1360" w:type="dxa"/>
            <w:noWrap/>
            <w:hideMark/>
          </w:tcPr>
          <w:p w:rsidR="00EE3162" w:rsidRPr="00EE3162" w:rsidRDefault="00EE3162" w:rsidP="00EE3162">
            <w:pPr>
              <w:rPr>
                <w:rFonts w:ascii="Arial" w:eastAsia="Calibri" w:hAnsi="Arial" w:cs="Arial"/>
                <w:noProof/>
                <w:lang w:eastAsia="nl-NL"/>
              </w:rPr>
            </w:pPr>
            <w:r w:rsidRPr="00EE3162">
              <w:rPr>
                <w:rFonts w:ascii="Arial" w:eastAsia="Calibri" w:hAnsi="Arial" w:cs="Arial"/>
                <w:noProof/>
                <w:lang w:eastAsia="nl-NL"/>
              </w:rPr>
              <w:t>€ 264,56</w:t>
            </w:r>
          </w:p>
        </w:tc>
        <w:tc>
          <w:tcPr>
            <w:tcW w:w="1360" w:type="dxa"/>
            <w:noWrap/>
            <w:hideMark/>
          </w:tcPr>
          <w:p w:rsidR="00EE3162" w:rsidRPr="00EE3162" w:rsidRDefault="00EE3162" w:rsidP="00EE3162">
            <w:pPr>
              <w:rPr>
                <w:rFonts w:ascii="Arial" w:eastAsia="Calibri" w:hAnsi="Arial" w:cs="Arial"/>
                <w:noProof/>
                <w:lang w:eastAsia="nl-NL"/>
              </w:rPr>
            </w:pPr>
            <w:r w:rsidRPr="00EE3162">
              <w:rPr>
                <w:rFonts w:ascii="Arial" w:eastAsia="Calibri" w:hAnsi="Arial" w:cs="Arial"/>
                <w:noProof/>
                <w:lang w:eastAsia="nl-NL"/>
              </w:rPr>
              <w:t>€ 297,85</w:t>
            </w:r>
          </w:p>
        </w:tc>
        <w:tc>
          <w:tcPr>
            <w:tcW w:w="1360" w:type="dxa"/>
            <w:noWrap/>
            <w:hideMark/>
          </w:tcPr>
          <w:p w:rsidR="00EE3162" w:rsidRPr="00EE3162" w:rsidRDefault="00EE3162" w:rsidP="00EE3162">
            <w:pPr>
              <w:rPr>
                <w:rFonts w:ascii="Arial" w:eastAsia="Calibri" w:hAnsi="Arial" w:cs="Arial"/>
                <w:noProof/>
                <w:lang w:eastAsia="nl-NL"/>
              </w:rPr>
            </w:pPr>
            <w:r w:rsidRPr="00EE3162">
              <w:rPr>
                <w:rFonts w:ascii="Arial" w:eastAsia="Calibri" w:hAnsi="Arial" w:cs="Arial"/>
                <w:noProof/>
                <w:lang w:eastAsia="nl-NL"/>
              </w:rPr>
              <w:t>€ 288,38</w:t>
            </w:r>
          </w:p>
        </w:tc>
      </w:tr>
      <w:tr w:rsidR="00EE3162" w:rsidRPr="00EE3162" w:rsidTr="00D608D4">
        <w:trPr>
          <w:trHeight w:val="246"/>
        </w:trPr>
        <w:tc>
          <w:tcPr>
            <w:tcW w:w="3450" w:type="dxa"/>
            <w:noWrap/>
            <w:hideMark/>
          </w:tcPr>
          <w:p w:rsidR="00EE3162" w:rsidRPr="00EE3162" w:rsidRDefault="00EE3162" w:rsidP="00EE3162">
            <w:pPr>
              <w:rPr>
                <w:rFonts w:ascii="Arial" w:eastAsia="Calibri" w:hAnsi="Arial" w:cs="Arial"/>
                <w:i/>
                <w:noProof/>
                <w:lang w:eastAsia="nl-NL"/>
              </w:rPr>
            </w:pPr>
            <w:r w:rsidRPr="00EE3162">
              <w:rPr>
                <w:rFonts w:ascii="Arial" w:eastAsia="Calibri" w:hAnsi="Arial" w:cs="Arial"/>
                <w:i/>
                <w:noProof/>
                <w:lang w:eastAsia="nl-NL"/>
              </w:rPr>
              <w:t>Echtpaar met 2 kinderen</w:t>
            </w:r>
          </w:p>
        </w:tc>
        <w:tc>
          <w:tcPr>
            <w:tcW w:w="1360" w:type="dxa"/>
            <w:noWrap/>
            <w:hideMark/>
          </w:tcPr>
          <w:p w:rsidR="00EE3162" w:rsidRPr="00EE3162" w:rsidRDefault="00EE3162" w:rsidP="00EE3162">
            <w:pPr>
              <w:rPr>
                <w:rFonts w:ascii="Arial" w:eastAsia="Calibri" w:hAnsi="Arial" w:cs="Arial"/>
                <w:noProof/>
                <w:lang w:eastAsia="nl-NL"/>
              </w:rPr>
            </w:pPr>
            <w:r w:rsidRPr="00EE3162">
              <w:rPr>
                <w:rFonts w:ascii="Arial" w:eastAsia="Calibri" w:hAnsi="Arial" w:cs="Arial"/>
                <w:noProof/>
                <w:lang w:eastAsia="nl-NL"/>
              </w:rPr>
              <w:t>€ 241,76</w:t>
            </w:r>
          </w:p>
        </w:tc>
        <w:tc>
          <w:tcPr>
            <w:tcW w:w="1360" w:type="dxa"/>
            <w:noWrap/>
            <w:hideMark/>
          </w:tcPr>
          <w:p w:rsidR="00EE3162" w:rsidRPr="00EE3162" w:rsidRDefault="00EE3162" w:rsidP="00EE3162">
            <w:pPr>
              <w:rPr>
                <w:rFonts w:ascii="Arial" w:eastAsia="Calibri" w:hAnsi="Arial" w:cs="Arial"/>
                <w:noProof/>
                <w:lang w:eastAsia="nl-NL"/>
              </w:rPr>
            </w:pPr>
            <w:r w:rsidRPr="00EE3162">
              <w:rPr>
                <w:rFonts w:ascii="Arial" w:eastAsia="Calibri" w:hAnsi="Arial" w:cs="Arial"/>
                <w:noProof/>
                <w:lang w:eastAsia="nl-NL"/>
              </w:rPr>
              <w:t>€ 386,99</w:t>
            </w:r>
          </w:p>
        </w:tc>
        <w:tc>
          <w:tcPr>
            <w:tcW w:w="1360" w:type="dxa"/>
            <w:noWrap/>
            <w:hideMark/>
          </w:tcPr>
          <w:p w:rsidR="00EE3162" w:rsidRPr="00EE3162" w:rsidRDefault="00EE3162" w:rsidP="00EE3162">
            <w:pPr>
              <w:rPr>
                <w:rFonts w:ascii="Arial" w:eastAsia="Calibri" w:hAnsi="Arial" w:cs="Arial"/>
                <w:noProof/>
                <w:lang w:eastAsia="nl-NL"/>
              </w:rPr>
            </w:pPr>
            <w:r w:rsidRPr="00EE3162">
              <w:rPr>
                <w:rFonts w:ascii="Arial" w:eastAsia="Calibri" w:hAnsi="Arial" w:cs="Arial"/>
                <w:noProof/>
                <w:lang w:eastAsia="nl-NL"/>
              </w:rPr>
              <w:t>€ 424,10</w:t>
            </w:r>
          </w:p>
        </w:tc>
        <w:tc>
          <w:tcPr>
            <w:tcW w:w="1360" w:type="dxa"/>
            <w:noWrap/>
            <w:hideMark/>
          </w:tcPr>
          <w:p w:rsidR="00EE3162" w:rsidRPr="00EE3162" w:rsidRDefault="00EE3162" w:rsidP="00EE3162">
            <w:pPr>
              <w:rPr>
                <w:rFonts w:ascii="Arial" w:eastAsia="Calibri" w:hAnsi="Arial" w:cs="Arial"/>
                <w:noProof/>
                <w:lang w:eastAsia="nl-NL"/>
              </w:rPr>
            </w:pPr>
            <w:r w:rsidRPr="00EE3162">
              <w:rPr>
                <w:rFonts w:ascii="Arial" w:eastAsia="Calibri" w:hAnsi="Arial" w:cs="Arial"/>
                <w:noProof/>
                <w:lang w:eastAsia="nl-NL"/>
              </w:rPr>
              <w:t>€ 373,58</w:t>
            </w:r>
          </w:p>
        </w:tc>
      </w:tr>
    </w:tbl>
    <w:p w:rsidR="00EE3162" w:rsidRPr="00EE3162" w:rsidRDefault="00EE3162" w:rsidP="00EE3162">
      <w:pPr>
        <w:keepNext/>
        <w:keepLines/>
        <w:spacing w:before="40" w:after="0"/>
        <w:outlineLvl w:val="1"/>
        <w:rPr>
          <w:rFonts w:ascii="Arial" w:eastAsia="Times New Roman" w:hAnsi="Arial" w:cs="Times New Roman"/>
          <w:b/>
          <w:szCs w:val="26"/>
        </w:rPr>
      </w:pPr>
    </w:p>
    <w:p w:rsidR="00EE3162" w:rsidRPr="00EE3162" w:rsidRDefault="00EE3162" w:rsidP="00EE3162">
      <w:pPr>
        <w:keepNext/>
        <w:keepLines/>
        <w:spacing w:before="40" w:after="0"/>
        <w:outlineLvl w:val="1"/>
        <w:rPr>
          <w:rFonts w:ascii="Arial" w:eastAsia="Times New Roman" w:hAnsi="Arial" w:cs="Times New Roman"/>
          <w:b/>
          <w:szCs w:val="26"/>
        </w:rPr>
      </w:pPr>
      <w:bookmarkStart w:id="65" w:name="_Toc45876584"/>
      <w:r w:rsidRPr="00EE3162">
        <w:rPr>
          <w:rFonts w:ascii="Arial" w:eastAsia="Times New Roman" w:hAnsi="Arial" w:cs="Times New Roman"/>
          <w:b/>
          <w:szCs w:val="26"/>
        </w:rPr>
        <w:t>Armoedeval zonder minimabeleid</w:t>
      </w:r>
      <w:bookmarkEnd w:id="65"/>
    </w:p>
    <w:p w:rsidR="00EE3162" w:rsidRPr="00EE3162" w:rsidRDefault="00EE3162" w:rsidP="00EE3162">
      <w:pPr>
        <w:rPr>
          <w:rFonts w:ascii="Arial" w:eastAsia="Arial" w:hAnsi="Arial" w:cs="Times New Roman"/>
        </w:rPr>
      </w:pPr>
      <w:r w:rsidRPr="00EE3162">
        <w:rPr>
          <w:rFonts w:ascii="Arial" w:eastAsia="Arial" w:hAnsi="Arial" w:cs="Times New Roman"/>
        </w:rPr>
        <w:t xml:space="preserve">In onderstaande grafiek en tabel is de armoedeval weergegeven wanneer de gemeente geen armoedebeleid zou hebben. In de grafiek is te zien dat in een dergelijke situatie het vrij te besteden inkomen geleidelijk stijgt naar mate het inkomen hoger wordt. In deze situatie is er geen sprake van een armoedeval. Het minimabeleid van de gemeente zorgt dus voor de armoedeval. Daarbij is het ook zo dat hoe uitgebreider het minimabeleid hoe groter de armoedeval. Om deze reden is de armoedeval in de gemeente Berg en Dal het grootst voor huishoudens met kinderen wanneer het inkomen stijg van 120% naar 130% van de bijstandsnorm. In deze situatie valt namelijk de relatief hoge vergoeding vanuit Doe Mee! regeling weg. </w:t>
      </w:r>
    </w:p>
    <w:p w:rsidR="00EE3162" w:rsidRPr="00EE3162" w:rsidRDefault="00EE3162" w:rsidP="00EE3162">
      <w:pPr>
        <w:rPr>
          <w:rFonts w:ascii="Arial" w:eastAsia="Arial" w:hAnsi="Arial" w:cs="Arial"/>
        </w:rPr>
      </w:pPr>
      <w:r w:rsidRPr="00EE3162">
        <w:rPr>
          <w:rFonts w:ascii="Arial" w:eastAsia="Arial" w:hAnsi="Arial" w:cs="Arial"/>
          <w:noProof/>
          <w:lang w:eastAsia="nl-NL"/>
        </w:rPr>
        <w:lastRenderedPageBreak/>
        <w:drawing>
          <wp:inline distT="0" distB="0" distL="0" distR="0" wp14:anchorId="184E0502" wp14:editId="0422CA9D">
            <wp:extent cx="5667375" cy="2838450"/>
            <wp:effectExtent l="0" t="0" r="9525" b="0"/>
            <wp:docPr id="38" name="Grafiek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bl>
      <w:tblPr>
        <w:tblStyle w:val="Tabelraster1"/>
        <w:tblW w:w="0" w:type="auto"/>
        <w:tblLook w:val="04A0" w:firstRow="1" w:lastRow="0" w:firstColumn="1" w:lastColumn="0" w:noHBand="0" w:noVBand="1"/>
      </w:tblPr>
      <w:tblGrid>
        <w:gridCol w:w="3586"/>
        <w:gridCol w:w="1334"/>
        <w:gridCol w:w="1334"/>
        <w:gridCol w:w="1334"/>
        <w:gridCol w:w="1334"/>
      </w:tblGrid>
      <w:tr w:rsidR="00EE3162" w:rsidRPr="00EE3162" w:rsidTr="00EE3162">
        <w:trPr>
          <w:trHeight w:val="201"/>
        </w:trPr>
        <w:tc>
          <w:tcPr>
            <w:tcW w:w="3586" w:type="dxa"/>
            <w:shd w:val="clear" w:color="auto" w:fill="D0CECE"/>
            <w:noWrap/>
            <w:hideMark/>
          </w:tcPr>
          <w:p w:rsidR="00EE3162" w:rsidRPr="00EE3162" w:rsidRDefault="00EE3162" w:rsidP="00EE3162">
            <w:pPr>
              <w:rPr>
                <w:rFonts w:ascii="Arial" w:eastAsia="Calibri" w:hAnsi="Arial" w:cs="Arial"/>
                <w:b/>
                <w:lang w:eastAsia="nl-NL"/>
              </w:rPr>
            </w:pPr>
            <w:r w:rsidRPr="00EE3162">
              <w:rPr>
                <w:rFonts w:ascii="Arial" w:eastAsia="Calibri" w:hAnsi="Arial" w:cs="Arial"/>
                <w:b/>
                <w:lang w:eastAsia="nl-NL"/>
              </w:rPr>
              <w:t> </w:t>
            </w:r>
          </w:p>
        </w:tc>
        <w:tc>
          <w:tcPr>
            <w:tcW w:w="1334" w:type="dxa"/>
            <w:shd w:val="clear" w:color="auto" w:fill="D0CECE"/>
            <w:noWrap/>
            <w:hideMark/>
          </w:tcPr>
          <w:p w:rsidR="00EE3162" w:rsidRPr="00EE3162" w:rsidRDefault="00EE3162" w:rsidP="00EE3162">
            <w:pPr>
              <w:rPr>
                <w:rFonts w:ascii="Arial" w:eastAsia="Calibri" w:hAnsi="Arial" w:cs="Arial"/>
                <w:b/>
                <w:lang w:eastAsia="nl-NL"/>
              </w:rPr>
            </w:pPr>
            <w:r w:rsidRPr="00EE3162">
              <w:rPr>
                <w:rFonts w:ascii="Arial" w:eastAsia="Calibri" w:hAnsi="Arial" w:cs="Arial"/>
                <w:b/>
                <w:lang w:eastAsia="nl-NL"/>
              </w:rPr>
              <w:t>100%</w:t>
            </w:r>
          </w:p>
        </w:tc>
        <w:tc>
          <w:tcPr>
            <w:tcW w:w="1334" w:type="dxa"/>
            <w:shd w:val="clear" w:color="auto" w:fill="D0CECE"/>
            <w:noWrap/>
            <w:hideMark/>
          </w:tcPr>
          <w:p w:rsidR="00EE3162" w:rsidRPr="00EE3162" w:rsidRDefault="00EE3162" w:rsidP="00EE3162">
            <w:pPr>
              <w:rPr>
                <w:rFonts w:ascii="Arial" w:eastAsia="Calibri" w:hAnsi="Arial" w:cs="Arial"/>
                <w:b/>
                <w:lang w:eastAsia="nl-NL"/>
              </w:rPr>
            </w:pPr>
            <w:r w:rsidRPr="00EE3162">
              <w:rPr>
                <w:rFonts w:ascii="Arial" w:eastAsia="Calibri" w:hAnsi="Arial" w:cs="Arial"/>
                <w:b/>
                <w:lang w:eastAsia="nl-NL"/>
              </w:rPr>
              <w:t>110%</w:t>
            </w:r>
          </w:p>
        </w:tc>
        <w:tc>
          <w:tcPr>
            <w:tcW w:w="1334" w:type="dxa"/>
            <w:shd w:val="clear" w:color="auto" w:fill="D0CECE"/>
            <w:noWrap/>
            <w:hideMark/>
          </w:tcPr>
          <w:p w:rsidR="00EE3162" w:rsidRPr="00EE3162" w:rsidRDefault="00EE3162" w:rsidP="00EE3162">
            <w:pPr>
              <w:rPr>
                <w:rFonts w:ascii="Arial" w:eastAsia="Calibri" w:hAnsi="Arial" w:cs="Arial"/>
                <w:b/>
                <w:lang w:eastAsia="nl-NL"/>
              </w:rPr>
            </w:pPr>
            <w:r w:rsidRPr="00EE3162">
              <w:rPr>
                <w:rFonts w:ascii="Arial" w:eastAsia="Calibri" w:hAnsi="Arial" w:cs="Arial"/>
                <w:b/>
                <w:lang w:eastAsia="nl-NL"/>
              </w:rPr>
              <w:t>120%</w:t>
            </w:r>
          </w:p>
        </w:tc>
        <w:tc>
          <w:tcPr>
            <w:tcW w:w="1334" w:type="dxa"/>
            <w:shd w:val="clear" w:color="auto" w:fill="D0CECE"/>
            <w:noWrap/>
            <w:hideMark/>
          </w:tcPr>
          <w:p w:rsidR="00EE3162" w:rsidRPr="00EE3162" w:rsidRDefault="00EE3162" w:rsidP="00EE3162">
            <w:pPr>
              <w:rPr>
                <w:rFonts w:ascii="Arial" w:eastAsia="Calibri" w:hAnsi="Arial" w:cs="Arial"/>
                <w:b/>
                <w:lang w:eastAsia="nl-NL"/>
              </w:rPr>
            </w:pPr>
            <w:r w:rsidRPr="00EE3162">
              <w:rPr>
                <w:rFonts w:ascii="Arial" w:eastAsia="Calibri" w:hAnsi="Arial" w:cs="Arial"/>
                <w:b/>
                <w:lang w:eastAsia="nl-NL"/>
              </w:rPr>
              <w:t>130%</w:t>
            </w:r>
          </w:p>
        </w:tc>
      </w:tr>
      <w:tr w:rsidR="00EE3162" w:rsidRPr="00EE3162" w:rsidTr="00D608D4">
        <w:trPr>
          <w:trHeight w:val="201"/>
        </w:trPr>
        <w:tc>
          <w:tcPr>
            <w:tcW w:w="3586" w:type="dxa"/>
            <w:noWrap/>
            <w:hideMark/>
          </w:tcPr>
          <w:p w:rsidR="00EE3162" w:rsidRPr="00EE3162" w:rsidRDefault="00EE3162" w:rsidP="00EE3162">
            <w:pPr>
              <w:rPr>
                <w:rFonts w:ascii="Arial" w:eastAsia="Calibri" w:hAnsi="Arial" w:cs="Arial"/>
                <w:i/>
                <w:lang w:eastAsia="nl-NL"/>
              </w:rPr>
            </w:pPr>
            <w:r w:rsidRPr="00EE3162">
              <w:rPr>
                <w:rFonts w:ascii="Arial" w:eastAsia="Calibri" w:hAnsi="Arial" w:cs="Arial"/>
                <w:i/>
                <w:lang w:eastAsia="nl-NL"/>
              </w:rPr>
              <w:t>Alleenstaanden</w:t>
            </w:r>
          </w:p>
        </w:tc>
        <w:tc>
          <w:tcPr>
            <w:tcW w:w="1334" w:type="dxa"/>
            <w:noWrap/>
            <w:hideMark/>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€ 68,41</w:t>
            </w:r>
          </w:p>
        </w:tc>
        <w:tc>
          <w:tcPr>
            <w:tcW w:w="1334" w:type="dxa"/>
            <w:noWrap/>
            <w:hideMark/>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€ 143,45</w:t>
            </w:r>
          </w:p>
        </w:tc>
        <w:tc>
          <w:tcPr>
            <w:tcW w:w="1334" w:type="dxa"/>
            <w:noWrap/>
            <w:hideMark/>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€ 204,49</w:t>
            </w:r>
          </w:p>
        </w:tc>
        <w:tc>
          <w:tcPr>
            <w:tcW w:w="1334" w:type="dxa"/>
            <w:noWrap/>
            <w:hideMark/>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€ 263,54</w:t>
            </w:r>
          </w:p>
        </w:tc>
      </w:tr>
      <w:tr w:rsidR="00EE3162" w:rsidRPr="00EE3162" w:rsidTr="00D608D4">
        <w:trPr>
          <w:trHeight w:val="201"/>
        </w:trPr>
        <w:tc>
          <w:tcPr>
            <w:tcW w:w="3586" w:type="dxa"/>
            <w:noWrap/>
            <w:hideMark/>
          </w:tcPr>
          <w:p w:rsidR="00EE3162" w:rsidRPr="00EE3162" w:rsidRDefault="00EE3162" w:rsidP="00EE3162">
            <w:pPr>
              <w:rPr>
                <w:rFonts w:ascii="Arial" w:eastAsia="Calibri" w:hAnsi="Arial" w:cs="Arial"/>
                <w:i/>
                <w:lang w:eastAsia="nl-NL"/>
              </w:rPr>
            </w:pPr>
            <w:r w:rsidRPr="00EE3162">
              <w:rPr>
                <w:rFonts w:ascii="Arial" w:eastAsia="Calibri" w:hAnsi="Arial" w:cs="Arial"/>
                <w:i/>
                <w:lang w:eastAsia="nl-NL"/>
              </w:rPr>
              <w:t>Eenoudergezin 2 kinderen</w:t>
            </w:r>
          </w:p>
        </w:tc>
        <w:tc>
          <w:tcPr>
            <w:tcW w:w="1334" w:type="dxa"/>
            <w:noWrap/>
            <w:hideMark/>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€ 238,01</w:t>
            </w:r>
          </w:p>
        </w:tc>
        <w:tc>
          <w:tcPr>
            <w:tcW w:w="1334" w:type="dxa"/>
            <w:noWrap/>
            <w:hideMark/>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€ 417,63</w:t>
            </w:r>
          </w:p>
        </w:tc>
        <w:tc>
          <w:tcPr>
            <w:tcW w:w="1334" w:type="dxa"/>
            <w:noWrap/>
            <w:hideMark/>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€ 527,24</w:t>
            </w:r>
          </w:p>
        </w:tc>
        <w:tc>
          <w:tcPr>
            <w:tcW w:w="1334" w:type="dxa"/>
            <w:noWrap/>
            <w:hideMark/>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€ 584,13</w:t>
            </w:r>
          </w:p>
        </w:tc>
      </w:tr>
      <w:tr w:rsidR="00EE3162" w:rsidRPr="00EE3162" w:rsidTr="00D608D4">
        <w:trPr>
          <w:trHeight w:val="201"/>
        </w:trPr>
        <w:tc>
          <w:tcPr>
            <w:tcW w:w="3586" w:type="dxa"/>
            <w:noWrap/>
            <w:hideMark/>
          </w:tcPr>
          <w:p w:rsidR="00EE3162" w:rsidRPr="00EE3162" w:rsidRDefault="00EE3162" w:rsidP="00EE3162">
            <w:pPr>
              <w:rPr>
                <w:rFonts w:ascii="Arial" w:eastAsia="Calibri" w:hAnsi="Arial" w:cs="Arial"/>
                <w:i/>
                <w:lang w:eastAsia="nl-NL"/>
              </w:rPr>
            </w:pPr>
            <w:r w:rsidRPr="00EE3162">
              <w:rPr>
                <w:rFonts w:ascii="Arial" w:eastAsia="Calibri" w:hAnsi="Arial" w:cs="Arial"/>
                <w:i/>
                <w:lang w:eastAsia="nl-NL"/>
              </w:rPr>
              <w:t>Echtpaar zonder kinderen</w:t>
            </w:r>
          </w:p>
        </w:tc>
        <w:tc>
          <w:tcPr>
            <w:tcW w:w="1334" w:type="dxa"/>
            <w:noWrap/>
            <w:hideMark/>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€ 15,77</w:t>
            </w:r>
          </w:p>
        </w:tc>
        <w:tc>
          <w:tcPr>
            <w:tcW w:w="1334" w:type="dxa"/>
            <w:noWrap/>
            <w:hideMark/>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€ 122,97</w:t>
            </w:r>
          </w:p>
        </w:tc>
        <w:tc>
          <w:tcPr>
            <w:tcW w:w="1334" w:type="dxa"/>
            <w:noWrap/>
            <w:hideMark/>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€ 207,18</w:t>
            </w:r>
          </w:p>
        </w:tc>
        <w:tc>
          <w:tcPr>
            <w:tcW w:w="1334" w:type="dxa"/>
            <w:noWrap/>
            <w:hideMark/>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€ 288,38</w:t>
            </w:r>
          </w:p>
        </w:tc>
      </w:tr>
      <w:tr w:rsidR="00EE3162" w:rsidRPr="00EE3162" w:rsidTr="00D608D4">
        <w:trPr>
          <w:trHeight w:val="201"/>
        </w:trPr>
        <w:tc>
          <w:tcPr>
            <w:tcW w:w="3586" w:type="dxa"/>
            <w:noWrap/>
            <w:hideMark/>
          </w:tcPr>
          <w:p w:rsidR="00EE3162" w:rsidRPr="00EE3162" w:rsidRDefault="00EE3162" w:rsidP="00EE3162">
            <w:pPr>
              <w:rPr>
                <w:rFonts w:ascii="Arial" w:eastAsia="Calibri" w:hAnsi="Arial" w:cs="Arial"/>
                <w:i/>
                <w:lang w:eastAsia="nl-NL"/>
              </w:rPr>
            </w:pPr>
            <w:r w:rsidRPr="00EE3162">
              <w:rPr>
                <w:rFonts w:ascii="Arial" w:eastAsia="Calibri" w:hAnsi="Arial" w:cs="Arial"/>
                <w:i/>
                <w:lang w:eastAsia="nl-NL"/>
              </w:rPr>
              <w:t>Echtpaar met kinderen</w:t>
            </w:r>
          </w:p>
        </w:tc>
        <w:tc>
          <w:tcPr>
            <w:tcW w:w="1334" w:type="dxa"/>
            <w:noWrap/>
            <w:hideMark/>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 -5,23</w:t>
            </w:r>
          </w:p>
        </w:tc>
        <w:tc>
          <w:tcPr>
            <w:tcW w:w="1334" w:type="dxa"/>
            <w:noWrap/>
            <w:hideMark/>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€ 199,56</w:t>
            </w:r>
          </w:p>
        </w:tc>
        <w:tc>
          <w:tcPr>
            <w:tcW w:w="1334" w:type="dxa"/>
            <w:noWrap/>
            <w:hideMark/>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€ 295,93</w:t>
            </w:r>
          </w:p>
        </w:tc>
        <w:tc>
          <w:tcPr>
            <w:tcW w:w="1334" w:type="dxa"/>
            <w:noWrap/>
            <w:hideMark/>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€ 373,58</w:t>
            </w:r>
          </w:p>
        </w:tc>
      </w:tr>
    </w:tbl>
    <w:p w:rsidR="00EE3162" w:rsidRPr="00EE3162" w:rsidRDefault="00EE3162" w:rsidP="00EE3162">
      <w:pPr>
        <w:spacing w:before="240"/>
        <w:rPr>
          <w:rFonts w:ascii="Arial" w:eastAsia="Arial" w:hAnsi="Arial" w:cs="Arial"/>
        </w:rPr>
      </w:pPr>
    </w:p>
    <w:p w:rsidR="00EE3162" w:rsidRPr="00EE3162" w:rsidRDefault="00EE3162" w:rsidP="00EE3162">
      <w:pPr>
        <w:spacing w:before="240"/>
        <w:rPr>
          <w:rFonts w:ascii="Arial" w:eastAsia="Arial" w:hAnsi="Arial" w:cs="Arial"/>
        </w:rPr>
      </w:pPr>
    </w:p>
    <w:p w:rsidR="00EE3162" w:rsidRPr="00EE3162" w:rsidRDefault="00EE3162" w:rsidP="00EE3162">
      <w:pPr>
        <w:spacing w:before="240"/>
        <w:rPr>
          <w:rFonts w:ascii="Arial" w:eastAsia="Arial" w:hAnsi="Arial" w:cs="Arial"/>
        </w:rPr>
      </w:pPr>
    </w:p>
    <w:p w:rsidR="00EE3162" w:rsidRPr="00EE3162" w:rsidRDefault="00EE3162" w:rsidP="00EE3162">
      <w:pPr>
        <w:spacing w:before="240"/>
        <w:rPr>
          <w:rFonts w:ascii="Arial" w:eastAsia="Arial" w:hAnsi="Arial" w:cs="Arial"/>
        </w:rPr>
      </w:pPr>
    </w:p>
    <w:p w:rsidR="00EE3162" w:rsidRPr="00EE3162" w:rsidRDefault="00EE3162" w:rsidP="00EE3162">
      <w:pPr>
        <w:spacing w:before="240"/>
        <w:rPr>
          <w:rFonts w:ascii="Arial" w:eastAsia="Arial" w:hAnsi="Arial" w:cs="Arial"/>
        </w:rPr>
      </w:pPr>
    </w:p>
    <w:p w:rsidR="00EE3162" w:rsidRPr="00EE3162" w:rsidRDefault="00EE3162" w:rsidP="00EE3162">
      <w:pPr>
        <w:spacing w:before="240"/>
        <w:rPr>
          <w:rFonts w:ascii="Arial" w:eastAsia="Arial" w:hAnsi="Arial" w:cs="Arial"/>
        </w:rPr>
      </w:pPr>
    </w:p>
    <w:p w:rsidR="00EE3162" w:rsidRPr="00EE3162" w:rsidRDefault="00EE3162" w:rsidP="00EE3162">
      <w:pPr>
        <w:spacing w:before="240"/>
        <w:rPr>
          <w:rFonts w:ascii="Arial" w:eastAsia="Arial" w:hAnsi="Arial" w:cs="Arial"/>
        </w:rPr>
      </w:pPr>
    </w:p>
    <w:p w:rsidR="00EE3162" w:rsidRPr="00EE3162" w:rsidRDefault="00EE3162" w:rsidP="00EE3162">
      <w:pPr>
        <w:spacing w:before="240"/>
        <w:rPr>
          <w:rFonts w:ascii="Arial" w:eastAsia="Arial" w:hAnsi="Arial" w:cs="Arial"/>
        </w:rPr>
      </w:pPr>
    </w:p>
    <w:p w:rsidR="00EE3162" w:rsidRPr="00EE3162" w:rsidRDefault="00EE3162" w:rsidP="00EE3162">
      <w:pPr>
        <w:spacing w:before="240"/>
        <w:rPr>
          <w:rFonts w:ascii="Arial" w:eastAsia="Arial" w:hAnsi="Arial" w:cs="Arial"/>
        </w:rPr>
      </w:pPr>
    </w:p>
    <w:p w:rsidR="00EE3162" w:rsidRPr="00EE3162" w:rsidRDefault="00EE3162" w:rsidP="00EE3162">
      <w:pPr>
        <w:rPr>
          <w:rFonts w:ascii="Arial" w:eastAsia="Times New Roman" w:hAnsi="Arial" w:cs="Arial"/>
          <w:b/>
          <w:sz w:val="32"/>
          <w:szCs w:val="32"/>
        </w:rPr>
      </w:pPr>
      <w:r w:rsidRPr="00EE3162">
        <w:rPr>
          <w:rFonts w:ascii="Arial" w:eastAsia="Arial" w:hAnsi="Arial" w:cs="Arial"/>
          <w:b/>
        </w:rPr>
        <w:br w:type="page"/>
      </w:r>
    </w:p>
    <w:p w:rsidR="00EE3162" w:rsidRPr="00EE3162" w:rsidRDefault="00EE3162" w:rsidP="00EE3162">
      <w:pPr>
        <w:keepNext/>
        <w:keepLines/>
        <w:numPr>
          <w:ilvl w:val="0"/>
          <w:numId w:val="26"/>
        </w:numPr>
        <w:spacing w:before="240" w:after="0"/>
        <w:outlineLvl w:val="0"/>
        <w:rPr>
          <w:rFonts w:ascii="Arial" w:eastAsia="Times New Roman" w:hAnsi="Arial" w:cs="Arial"/>
          <w:b/>
          <w:sz w:val="32"/>
          <w:szCs w:val="32"/>
        </w:rPr>
      </w:pPr>
      <w:bookmarkStart w:id="66" w:name="_Toc45876585"/>
      <w:r w:rsidRPr="00EE3162">
        <w:rPr>
          <w:rFonts w:ascii="Arial" w:eastAsia="Times New Roman" w:hAnsi="Arial" w:cs="Arial"/>
          <w:b/>
          <w:sz w:val="32"/>
          <w:szCs w:val="32"/>
        </w:rPr>
        <w:lastRenderedPageBreak/>
        <w:t>Kosten uitbreiding minimabeleid</w:t>
      </w:r>
      <w:bookmarkEnd w:id="66"/>
    </w:p>
    <w:p w:rsidR="00EE3162" w:rsidRPr="00EE3162" w:rsidRDefault="00EE3162" w:rsidP="00EE3162">
      <w:pPr>
        <w:rPr>
          <w:rFonts w:ascii="Arial" w:eastAsia="Arial" w:hAnsi="Arial" w:cs="Arial"/>
        </w:rPr>
      </w:pPr>
      <w:r w:rsidRPr="00EE3162">
        <w:rPr>
          <w:rFonts w:ascii="Arial" w:eastAsia="Arial" w:hAnsi="Arial" w:cs="Arial"/>
        </w:rPr>
        <w:t xml:space="preserve">In het vorige hoofdstuk is beschreven dat de gemeente de mogelijkheid heeft om de inkomensgrenzen van bepaalde minimaregelingen te verschuiven om op deze manier de armoedeval te beperken of op te lossen. In dit hoofdstuk wordt gekeken naar de kosten die de verschuiving van de inkomensgrenzen met zich meebrengt. </w:t>
      </w:r>
    </w:p>
    <w:p w:rsidR="00EE3162" w:rsidRPr="00EE3162" w:rsidRDefault="00EE3162" w:rsidP="00EE3162">
      <w:pPr>
        <w:rPr>
          <w:rFonts w:ascii="Arial" w:eastAsia="Arial" w:hAnsi="Arial" w:cs="Arial"/>
        </w:rPr>
      </w:pPr>
      <w:r w:rsidRPr="00EE3162">
        <w:rPr>
          <w:rFonts w:ascii="Arial" w:eastAsia="Arial" w:hAnsi="Arial" w:cs="Arial"/>
        </w:rPr>
        <w:t>De extra kosten worden berekend aan de hand van de CBS gegevens (aantal huishoudens in onze gemeente) en aan de hand van het gemiddelde bereik van de Doe Mee! Regeling en de Individuele inkomenstoeslag per huishoudtype. Aan de hand van deze gegevens is er een inschatting gemaakt van het aantal extra huishoudens die een Doe Mee! Regeling/ Individuele inkomenstoeslag zouden aanvragen als de inkomensgrens wordt verplaatst naar respectievelijk 130% en 110%.</w:t>
      </w:r>
    </w:p>
    <w:p w:rsidR="00EE3162" w:rsidRPr="00EE3162" w:rsidRDefault="00EE3162" w:rsidP="00EE3162">
      <w:pPr>
        <w:rPr>
          <w:rFonts w:ascii="Arial" w:eastAsia="Arial" w:hAnsi="Arial" w:cs="Arial"/>
        </w:rPr>
      </w:pPr>
      <w:r w:rsidRPr="00EE3162">
        <w:rPr>
          <w:rFonts w:ascii="Arial" w:eastAsia="Arial" w:hAnsi="Arial" w:cs="Arial"/>
        </w:rPr>
        <w:t xml:space="preserve">Extra aanvragen zorgen voor extra kosten. Hierbij is er een onderscheid gemaakt tussen de uitvoeringskosten en de daadwerkelijke extra kosten aan de vergoeding zelf. </w:t>
      </w:r>
    </w:p>
    <w:p w:rsidR="00EE3162" w:rsidRPr="00EE3162" w:rsidRDefault="00EE3162" w:rsidP="00EE3162">
      <w:pPr>
        <w:keepNext/>
        <w:keepLines/>
        <w:spacing w:before="40" w:after="0"/>
        <w:outlineLvl w:val="1"/>
        <w:rPr>
          <w:rFonts w:ascii="Arial" w:eastAsia="Times New Roman" w:hAnsi="Arial" w:cs="Times New Roman"/>
          <w:b/>
          <w:szCs w:val="26"/>
        </w:rPr>
      </w:pPr>
      <w:bookmarkStart w:id="67" w:name="_Toc45876586"/>
      <w:r w:rsidRPr="00EE3162">
        <w:rPr>
          <w:rFonts w:ascii="Arial" w:eastAsia="Times New Roman" w:hAnsi="Arial" w:cs="Times New Roman"/>
          <w:b/>
          <w:szCs w:val="26"/>
        </w:rPr>
        <w:t>Extra kosten verschuiving Doe Mee! Regeling</w:t>
      </w:r>
      <w:bookmarkEnd w:id="67"/>
      <w:r w:rsidRPr="00EE3162">
        <w:rPr>
          <w:rFonts w:ascii="Arial" w:eastAsia="Times New Roman" w:hAnsi="Arial" w:cs="Times New Roman"/>
          <w:b/>
          <w:szCs w:val="26"/>
        </w:rPr>
        <w:t xml:space="preserve"> </w:t>
      </w:r>
    </w:p>
    <w:p w:rsidR="00EE3162" w:rsidRPr="00EE3162" w:rsidRDefault="00EE3162" w:rsidP="00EE3162">
      <w:pPr>
        <w:rPr>
          <w:rFonts w:ascii="Arial" w:eastAsia="Arial" w:hAnsi="Arial" w:cs="Times New Roman"/>
        </w:rPr>
      </w:pPr>
      <w:r w:rsidRPr="00EE3162">
        <w:rPr>
          <w:rFonts w:ascii="Arial" w:eastAsia="Arial" w:hAnsi="Arial" w:cs="Times New Roman"/>
        </w:rPr>
        <w:t xml:space="preserve">Als de grens van de Doe Mee! Regeling wordt verplaatst naar 130% van de bijstandsnorm dan leidt dit naar verwachting tot de volgende extra aanvragen: 77 alleenstaanden, 75 huishoudens met kinderen, 17 huishoudens zonder kinderen. </w:t>
      </w:r>
    </w:p>
    <w:p w:rsidR="00EE3162" w:rsidRPr="00EE3162" w:rsidRDefault="00EE3162" w:rsidP="00EE3162">
      <w:pPr>
        <w:rPr>
          <w:rFonts w:ascii="Arial" w:eastAsia="Arial" w:hAnsi="Arial" w:cs="Times New Roman"/>
        </w:rPr>
      </w:pPr>
      <w:r w:rsidRPr="00EE3162">
        <w:rPr>
          <w:rFonts w:ascii="Arial" w:eastAsia="Arial" w:hAnsi="Arial" w:cs="Times New Roman"/>
        </w:rPr>
        <w:t>Bovengenoemde extra aanvragen leiden</w:t>
      </w:r>
      <w:r w:rsidRPr="00EE3162">
        <w:rPr>
          <w:rFonts w:ascii="Arial" w:eastAsia="Arial" w:hAnsi="Arial" w:cs="Times New Roman"/>
          <w:b/>
        </w:rPr>
        <w:t xml:space="preserve"> </w:t>
      </w:r>
      <w:r w:rsidRPr="00EE3162">
        <w:rPr>
          <w:rFonts w:ascii="Arial" w:eastAsia="Arial" w:hAnsi="Arial" w:cs="Times New Roman"/>
        </w:rPr>
        <w:t>er toe dat er extra geld wordt uitgegeven aan de daadwerkelijke vergoedingen van de Doe Mee! Regeling (financiële vergoedingen en vergoedingen in natura). Het gaat om een bedrag van ongeveer € 80.000,00</w:t>
      </w:r>
    </w:p>
    <w:p w:rsidR="00EE3162" w:rsidRPr="00EE3162" w:rsidRDefault="00EE3162" w:rsidP="00EE3162">
      <w:pPr>
        <w:rPr>
          <w:rFonts w:ascii="Arial" w:eastAsia="Arial" w:hAnsi="Arial" w:cs="Times New Roman"/>
        </w:rPr>
      </w:pPr>
      <w:r w:rsidRPr="00EE3162">
        <w:rPr>
          <w:rFonts w:ascii="Arial" w:eastAsia="Arial" w:hAnsi="Arial" w:cs="Times New Roman"/>
        </w:rPr>
        <w:t xml:space="preserve">Daarnaast zorgen de extra aanvragen voor extra uitvoeringskosten. Naar inschatting gaat het om extra uitvoeringskosten ter hoogte van ongeveer € 15.000,00    </w:t>
      </w:r>
    </w:p>
    <w:p w:rsidR="00EE3162" w:rsidRPr="00EE3162" w:rsidRDefault="00EE3162" w:rsidP="00EE3162">
      <w:pPr>
        <w:rPr>
          <w:rFonts w:ascii="Arial" w:eastAsia="Arial" w:hAnsi="Arial" w:cs="Times New Roman"/>
        </w:rPr>
      </w:pPr>
      <w:r w:rsidRPr="00EE3162">
        <w:rPr>
          <w:rFonts w:ascii="Arial" w:eastAsia="Arial" w:hAnsi="Arial" w:cs="Times New Roman"/>
        </w:rPr>
        <w:t>Het verschuiven van de inkomensgrens van de Doe Mee! Regeling naar 130% van de bijstandsnorm kost daarmee naar inschatting</w:t>
      </w:r>
      <w:r w:rsidRPr="00EE3162">
        <w:rPr>
          <w:rFonts w:ascii="Arial" w:eastAsia="Arial" w:hAnsi="Arial" w:cs="Times New Roman"/>
          <w:b/>
        </w:rPr>
        <w:t xml:space="preserve"> </w:t>
      </w:r>
      <w:r w:rsidRPr="00EE3162">
        <w:rPr>
          <w:rFonts w:ascii="Arial" w:eastAsia="Arial" w:hAnsi="Arial" w:cs="Times New Roman"/>
        </w:rPr>
        <w:t xml:space="preserve">€ 95.000,00.    </w:t>
      </w:r>
    </w:p>
    <w:p w:rsidR="00EE3162" w:rsidRPr="00EE3162" w:rsidRDefault="00EE3162" w:rsidP="00EE3162">
      <w:pPr>
        <w:keepNext/>
        <w:keepLines/>
        <w:spacing w:before="40" w:after="0"/>
        <w:outlineLvl w:val="1"/>
        <w:rPr>
          <w:rFonts w:ascii="Arial" w:eastAsia="Times New Roman" w:hAnsi="Arial" w:cs="Times New Roman"/>
          <w:b/>
          <w:szCs w:val="26"/>
        </w:rPr>
      </w:pPr>
      <w:bookmarkStart w:id="68" w:name="_Toc45876587"/>
      <w:r w:rsidRPr="00EE3162">
        <w:rPr>
          <w:rFonts w:ascii="Arial" w:eastAsia="Times New Roman" w:hAnsi="Arial" w:cs="Times New Roman"/>
          <w:b/>
          <w:szCs w:val="26"/>
        </w:rPr>
        <w:t>Extra kosten verschuiving Individuele inkomenstoeslag</w:t>
      </w:r>
      <w:bookmarkEnd w:id="68"/>
      <w:r w:rsidRPr="00EE3162">
        <w:rPr>
          <w:rFonts w:ascii="Arial" w:eastAsia="Times New Roman" w:hAnsi="Arial" w:cs="Times New Roman"/>
          <w:b/>
          <w:szCs w:val="26"/>
        </w:rPr>
        <w:t xml:space="preserve"> </w:t>
      </w:r>
    </w:p>
    <w:p w:rsidR="00EE3162" w:rsidRPr="00EE3162" w:rsidRDefault="00EE3162" w:rsidP="00EE3162">
      <w:pPr>
        <w:rPr>
          <w:rFonts w:ascii="Arial" w:eastAsia="Arial" w:hAnsi="Arial" w:cs="Times New Roman"/>
        </w:rPr>
      </w:pPr>
      <w:r w:rsidRPr="00EE3162">
        <w:rPr>
          <w:rFonts w:ascii="Arial" w:eastAsia="Arial" w:hAnsi="Arial" w:cs="Times New Roman"/>
        </w:rPr>
        <w:t xml:space="preserve">Als de grens van de Individuele inkomenstoeslag wordt verplaatst naar 110% van de bijstandsnorm dan leidt dit naar verwachting tot de volgende extra aanvragen: 128 alleenstaanden, 74 alleenstaande ouders, 60 echtparen/ samenwonende (met of zonder kinderen).  </w:t>
      </w:r>
    </w:p>
    <w:p w:rsidR="00EE3162" w:rsidRPr="00EE3162" w:rsidRDefault="00EE3162" w:rsidP="00EE3162">
      <w:pPr>
        <w:rPr>
          <w:rFonts w:ascii="Arial" w:eastAsia="Arial" w:hAnsi="Arial" w:cs="Times New Roman"/>
        </w:rPr>
      </w:pPr>
      <w:r w:rsidRPr="00EE3162">
        <w:rPr>
          <w:rFonts w:ascii="Arial" w:eastAsia="Arial" w:hAnsi="Arial" w:cs="Times New Roman"/>
        </w:rPr>
        <w:t xml:space="preserve">Bovengenoemde extra aanvragen leiden er toe dat er extra geld wordt uitgegeven aan de daadwerkelijke vergoedingen van de Individuele inkomenstoeslag. Het gaat om een bedrag van ongeveer € 100.000,00.  </w:t>
      </w:r>
    </w:p>
    <w:p w:rsidR="00EE3162" w:rsidRPr="00EE3162" w:rsidRDefault="00EE3162" w:rsidP="00EE3162">
      <w:pPr>
        <w:rPr>
          <w:rFonts w:ascii="Arial" w:eastAsia="Arial" w:hAnsi="Arial" w:cs="Times New Roman"/>
        </w:rPr>
      </w:pPr>
      <w:r w:rsidRPr="00EE3162">
        <w:rPr>
          <w:rFonts w:ascii="Arial" w:eastAsia="Arial" w:hAnsi="Arial" w:cs="Times New Roman"/>
        </w:rPr>
        <w:t xml:space="preserve">Daarnaast zorgen de extra aanvragen voor extra uitvoeringskosten. Naar inschatting gaat het om extra uitvoeringskosten ter hoogte van ongeveer € 45.000,00.    </w:t>
      </w:r>
    </w:p>
    <w:p w:rsidR="00EE3162" w:rsidRPr="00EE3162" w:rsidRDefault="00EE3162" w:rsidP="00EE3162">
      <w:pPr>
        <w:rPr>
          <w:rFonts w:ascii="Arial" w:eastAsia="Arial" w:hAnsi="Arial" w:cs="Times New Roman"/>
        </w:rPr>
      </w:pPr>
      <w:r w:rsidRPr="00EE3162">
        <w:rPr>
          <w:rFonts w:ascii="Arial" w:eastAsia="Arial" w:hAnsi="Arial" w:cs="Times New Roman"/>
        </w:rPr>
        <w:t>Het verschuiven van de inkomensgrens van de Individuele inkomenstoeslag kost daarmee naar inschatting</w:t>
      </w:r>
      <w:r w:rsidRPr="00EE3162">
        <w:rPr>
          <w:rFonts w:ascii="Arial" w:eastAsia="Arial" w:hAnsi="Arial" w:cs="Times New Roman"/>
          <w:b/>
        </w:rPr>
        <w:t xml:space="preserve"> </w:t>
      </w:r>
      <w:r w:rsidRPr="00EE3162">
        <w:rPr>
          <w:rFonts w:ascii="Arial" w:eastAsia="Arial" w:hAnsi="Arial" w:cs="Times New Roman"/>
        </w:rPr>
        <w:t xml:space="preserve">€ 145.000,00.  </w:t>
      </w:r>
    </w:p>
    <w:p w:rsidR="00EE3162" w:rsidRPr="00EE3162" w:rsidRDefault="00EE3162" w:rsidP="00EE3162">
      <w:pPr>
        <w:spacing w:after="0"/>
        <w:rPr>
          <w:rFonts w:ascii="Arial" w:eastAsia="Arial" w:hAnsi="Arial" w:cs="Arial"/>
        </w:rPr>
      </w:pPr>
    </w:p>
    <w:p w:rsidR="00EE3162" w:rsidRPr="00EE3162" w:rsidRDefault="00EE3162" w:rsidP="00EE3162">
      <w:pPr>
        <w:spacing w:after="0"/>
        <w:rPr>
          <w:rFonts w:ascii="Arial" w:eastAsia="Arial" w:hAnsi="Arial" w:cs="Arial"/>
        </w:rPr>
      </w:pPr>
    </w:p>
    <w:p w:rsidR="00EE3162" w:rsidRPr="00EE3162" w:rsidRDefault="00EE3162" w:rsidP="00EE3162">
      <w:pPr>
        <w:spacing w:after="0"/>
        <w:rPr>
          <w:rFonts w:ascii="Arial" w:eastAsia="Arial" w:hAnsi="Arial" w:cs="Arial"/>
        </w:rPr>
      </w:pPr>
    </w:p>
    <w:p w:rsidR="00EE3162" w:rsidRPr="00EE3162" w:rsidRDefault="00EE3162" w:rsidP="00EE3162">
      <w:pPr>
        <w:rPr>
          <w:rFonts w:ascii="Arial" w:eastAsia="Times New Roman" w:hAnsi="Arial" w:cs="Arial"/>
          <w:b/>
          <w:sz w:val="28"/>
          <w:szCs w:val="32"/>
        </w:rPr>
      </w:pPr>
      <w:r w:rsidRPr="00EE3162">
        <w:rPr>
          <w:rFonts w:ascii="Arial" w:eastAsia="Arial" w:hAnsi="Arial" w:cs="Arial"/>
          <w:b/>
          <w:sz w:val="28"/>
        </w:rPr>
        <w:br w:type="page"/>
      </w:r>
    </w:p>
    <w:p w:rsidR="00EE3162" w:rsidRPr="00EE3162" w:rsidRDefault="00EE3162" w:rsidP="00EE3162">
      <w:pPr>
        <w:keepNext/>
        <w:keepLines/>
        <w:numPr>
          <w:ilvl w:val="0"/>
          <w:numId w:val="26"/>
        </w:numPr>
        <w:spacing w:before="240" w:after="0"/>
        <w:outlineLvl w:val="0"/>
        <w:rPr>
          <w:rFonts w:ascii="Arial" w:eastAsia="Times New Roman" w:hAnsi="Arial" w:cs="Arial"/>
          <w:b/>
          <w:sz w:val="28"/>
          <w:szCs w:val="32"/>
        </w:rPr>
      </w:pPr>
      <w:bookmarkStart w:id="69" w:name="_Toc45876588"/>
      <w:r w:rsidRPr="00EE3162">
        <w:rPr>
          <w:rFonts w:ascii="Arial" w:eastAsia="Times New Roman" w:hAnsi="Arial" w:cs="Arial"/>
          <w:b/>
          <w:sz w:val="28"/>
          <w:szCs w:val="32"/>
        </w:rPr>
        <w:lastRenderedPageBreak/>
        <w:t>Divosa Benchmark</w:t>
      </w:r>
      <w:bookmarkEnd w:id="69"/>
    </w:p>
    <w:p w:rsidR="00EE3162" w:rsidRPr="00EE3162" w:rsidRDefault="00EE3162" w:rsidP="00EE3162">
      <w:pPr>
        <w:rPr>
          <w:rFonts w:ascii="Arial" w:eastAsia="Arial" w:hAnsi="Arial" w:cs="Arial"/>
        </w:rPr>
      </w:pPr>
      <w:r w:rsidRPr="00EE3162">
        <w:rPr>
          <w:rFonts w:ascii="Arial" w:eastAsia="Arial" w:hAnsi="Arial" w:cs="Arial"/>
        </w:rPr>
        <w:t xml:space="preserve">De gemeente Berg en Dal heeft in 2018 mee gedaan aan de Divosa benchmark. In de benchmark geeft Divosa inzicht in uitgaven van de gemeente aan het minimabeleid. De uitgaven worden vergeleken met de uitgaven van andere gemeenten. In dit hoofdstuk worden een aantal resultaten van de Divosa bechmark weergegeven.  </w:t>
      </w:r>
    </w:p>
    <w:p w:rsidR="00EE3162" w:rsidRPr="00EE3162" w:rsidRDefault="00EE3162" w:rsidP="00EE3162">
      <w:pPr>
        <w:keepNext/>
        <w:keepLines/>
        <w:spacing w:before="40" w:after="0"/>
        <w:outlineLvl w:val="1"/>
        <w:rPr>
          <w:rFonts w:ascii="Arial" w:eastAsia="Times New Roman" w:hAnsi="Arial" w:cs="Times New Roman"/>
          <w:b/>
          <w:szCs w:val="26"/>
        </w:rPr>
      </w:pPr>
      <w:bookmarkStart w:id="70" w:name="_Toc45876589"/>
      <w:r w:rsidRPr="00EE3162">
        <w:rPr>
          <w:rFonts w:ascii="Arial" w:eastAsia="Times New Roman" w:hAnsi="Arial" w:cs="Times New Roman"/>
          <w:b/>
          <w:szCs w:val="26"/>
        </w:rPr>
        <w:t>Totale uitgaven minimabeleid</w:t>
      </w:r>
      <w:bookmarkEnd w:id="70"/>
    </w:p>
    <w:p w:rsidR="00EE3162" w:rsidRPr="00EE3162" w:rsidRDefault="00EE3162" w:rsidP="00EE3162">
      <w:pPr>
        <w:rPr>
          <w:rFonts w:ascii="Arial" w:eastAsia="Arial" w:hAnsi="Arial" w:cs="Arial"/>
        </w:rPr>
      </w:pPr>
      <w:r w:rsidRPr="00EE3162">
        <w:rPr>
          <w:rFonts w:ascii="Arial" w:eastAsia="Arial" w:hAnsi="Arial" w:cs="Arial"/>
        </w:rPr>
        <w:t xml:space="preserve">In de grafiek hieronder is weergegeven hoeveel de gemeente Berg en Dal in 2018 in het totaal heeft uitgegeven aan het minimabeleid. Deze uitgave wordt vergeleken met de uitgaven van gemeenten van vergelijkbare grootteklasse (39 andere gemeenten). </w:t>
      </w:r>
    </w:p>
    <w:p w:rsidR="00EE3162" w:rsidRPr="00EE3162" w:rsidRDefault="00EE3162" w:rsidP="00EE3162">
      <w:pPr>
        <w:rPr>
          <w:rFonts w:ascii="Arial" w:eastAsia="Arial" w:hAnsi="Arial" w:cs="Arial"/>
        </w:rPr>
      </w:pPr>
      <w:r w:rsidRPr="00EE3162">
        <w:rPr>
          <w:rFonts w:ascii="Arial" w:eastAsia="Arial" w:hAnsi="Arial" w:cs="Arial"/>
        </w:rPr>
        <w:t xml:space="preserve">De totale uitgave van de gemeente Berg en Dal aan het minimabeleid is een stuk hoger dan de uitgaven van de gemeenten uit dezelfde grootteklasse. Voor een deel is dit te verklaren omdat onze gemeente veel minimahuishoudens heeft. Echter gezien het grote verschil in uitgaven tussen de gemeente Berg en Dal en andere gemeenten is dit waarschijnlijk niet de enige verklaring. Een mogelijke andere verklaring is dat de gemeente Berg en Dal een royaal minimabeleid heeft. </w:t>
      </w:r>
    </w:p>
    <w:p w:rsidR="00EE3162" w:rsidRPr="00EE3162" w:rsidRDefault="00EE3162" w:rsidP="00EE3162">
      <w:pPr>
        <w:rPr>
          <w:rFonts w:ascii="Arial" w:eastAsia="Arial" w:hAnsi="Arial" w:cs="Arial"/>
        </w:rPr>
      </w:pPr>
    </w:p>
    <w:p w:rsidR="00EE3162" w:rsidRPr="00EE3162" w:rsidRDefault="00EE3162" w:rsidP="00EE3162">
      <w:pPr>
        <w:rPr>
          <w:rFonts w:ascii="Arial" w:eastAsia="Arial" w:hAnsi="Arial" w:cs="Arial"/>
        </w:rPr>
      </w:pPr>
      <w:r w:rsidRPr="00EE3162">
        <w:rPr>
          <w:rFonts w:ascii="Arial" w:eastAsia="Arial" w:hAnsi="Arial" w:cs="Times New Roman"/>
          <w:noProof/>
          <w:lang w:eastAsia="nl-NL"/>
        </w:rPr>
        <w:drawing>
          <wp:inline distT="0" distB="0" distL="0" distR="0" wp14:anchorId="45C394F1" wp14:editId="7B35CC52">
            <wp:extent cx="6019800" cy="2657475"/>
            <wp:effectExtent l="0" t="0" r="0" b="9525"/>
            <wp:docPr id="4" name="Grafiek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E3162" w:rsidRPr="00EE3162" w:rsidRDefault="00EE3162" w:rsidP="00EE3162">
      <w:pPr>
        <w:rPr>
          <w:rFonts w:ascii="Arial" w:eastAsia="Arial" w:hAnsi="Arial" w:cs="Arial"/>
        </w:rPr>
      </w:pPr>
      <w:r w:rsidRPr="00EE3162">
        <w:rPr>
          <w:rFonts w:ascii="Arial" w:eastAsia="Arial" w:hAnsi="Arial" w:cs="Arial"/>
        </w:rPr>
        <w:t xml:space="preserve">In de grafiek hieronder wordt weergegeven uit welke uitgaveposten het minimabeleid bestaat en hoe deze uitgaveposten zich verhouden tot de uitgavenposten van gemeenten van vergelijkbare grootteklasse. </w:t>
      </w:r>
    </w:p>
    <w:p w:rsidR="00EE3162" w:rsidRPr="00EE3162" w:rsidRDefault="00EE3162" w:rsidP="00EE3162">
      <w:pPr>
        <w:rPr>
          <w:rFonts w:ascii="Arial" w:eastAsia="Arial" w:hAnsi="Arial" w:cs="Times New Roman"/>
        </w:rPr>
      </w:pPr>
    </w:p>
    <w:p w:rsidR="00EE3162" w:rsidRPr="00EE3162" w:rsidRDefault="00EE3162" w:rsidP="00EE3162">
      <w:pPr>
        <w:rPr>
          <w:rFonts w:ascii="Arial" w:eastAsia="Arial" w:hAnsi="Arial" w:cs="Arial"/>
        </w:rPr>
      </w:pPr>
      <w:r w:rsidRPr="00EE3162">
        <w:rPr>
          <w:rFonts w:ascii="Arial" w:eastAsia="Arial" w:hAnsi="Arial" w:cs="Times New Roman"/>
          <w:noProof/>
          <w:lang w:eastAsia="nl-NL"/>
        </w:rPr>
        <w:lastRenderedPageBreak/>
        <w:drawing>
          <wp:inline distT="0" distB="0" distL="0" distR="0" wp14:anchorId="59EC5FC5" wp14:editId="5C22FDAE">
            <wp:extent cx="6286500" cy="4400550"/>
            <wp:effectExtent l="0" t="0" r="0" b="0"/>
            <wp:docPr id="3" name="Grafie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E3162" w:rsidRPr="00EE3162" w:rsidRDefault="00EE3162" w:rsidP="00EE3162">
      <w:pPr>
        <w:rPr>
          <w:rFonts w:ascii="Arial" w:eastAsia="Arial" w:hAnsi="Arial" w:cs="Times New Roman"/>
        </w:rPr>
      </w:pPr>
      <w:r w:rsidRPr="00EE3162">
        <w:rPr>
          <w:rFonts w:ascii="Arial" w:eastAsia="Arial" w:hAnsi="Arial" w:cs="Times New Roman"/>
        </w:rPr>
        <w:t xml:space="preserve">Uit de grafiek is op te maken dat de gemeente Berg en Dal relatief veel geld uitgeeft aan bijzondere bijstand voor beschermingsbewind, aan kwijtschelding gemeentelijke belasting, aan de Individuele inkomenstoeslag en aan de gemeente zorgverzekering. </w:t>
      </w:r>
    </w:p>
    <w:p w:rsidR="00EE3162" w:rsidRPr="00EE3162" w:rsidRDefault="00EE3162" w:rsidP="00EE3162">
      <w:pPr>
        <w:spacing w:after="0" w:line="240" w:lineRule="auto"/>
        <w:rPr>
          <w:rFonts w:ascii="Arial" w:eastAsia="Arial" w:hAnsi="Arial" w:cs="Times New Roman"/>
        </w:rPr>
      </w:pPr>
      <w:r w:rsidRPr="00EE3162">
        <w:rPr>
          <w:rFonts w:ascii="Arial" w:eastAsia="Arial" w:hAnsi="Arial" w:cs="Times New Roman"/>
        </w:rPr>
        <w:t xml:space="preserve">De uitgavepost overig bestaat onder andere uit de volgende uitgaven: </w:t>
      </w:r>
    </w:p>
    <w:p w:rsidR="00EE3162" w:rsidRPr="00EE3162" w:rsidRDefault="00EE3162" w:rsidP="00EE3162">
      <w:pPr>
        <w:spacing w:after="0" w:line="240" w:lineRule="auto"/>
        <w:rPr>
          <w:rFonts w:ascii="Arial" w:eastAsia="Arial" w:hAnsi="Arial" w:cs="Times New Roman"/>
        </w:rPr>
      </w:pPr>
      <w:r w:rsidRPr="00EE3162">
        <w:rPr>
          <w:rFonts w:ascii="Arial" w:eastAsia="Arial" w:hAnsi="Arial" w:cs="Times New Roman"/>
        </w:rPr>
        <w:t>- inrichtingskosten:</w:t>
      </w:r>
      <w:r w:rsidRPr="00EE3162">
        <w:rPr>
          <w:rFonts w:ascii="Arial" w:eastAsia="Arial" w:hAnsi="Arial" w:cs="Times New Roman"/>
        </w:rPr>
        <w:tab/>
      </w:r>
      <w:r w:rsidRPr="00EE3162">
        <w:rPr>
          <w:rFonts w:ascii="Arial" w:eastAsia="Arial" w:hAnsi="Arial" w:cs="Times New Roman"/>
        </w:rPr>
        <w:tab/>
      </w:r>
      <w:r w:rsidRPr="00EE3162">
        <w:rPr>
          <w:rFonts w:ascii="Arial" w:eastAsia="Arial" w:hAnsi="Arial" w:cs="Times New Roman"/>
        </w:rPr>
        <w:tab/>
      </w:r>
      <w:r w:rsidRPr="00EE3162">
        <w:rPr>
          <w:rFonts w:ascii="Arial" w:eastAsia="Arial" w:hAnsi="Arial" w:cs="Times New Roman"/>
        </w:rPr>
        <w:tab/>
        <w:t xml:space="preserve">€ 150.000,00 </w:t>
      </w:r>
    </w:p>
    <w:p w:rsidR="00EE3162" w:rsidRPr="00EE3162" w:rsidRDefault="00EE3162" w:rsidP="00EE3162">
      <w:pPr>
        <w:spacing w:after="0" w:line="240" w:lineRule="auto"/>
        <w:rPr>
          <w:rFonts w:ascii="Arial" w:eastAsia="Arial" w:hAnsi="Arial" w:cs="Times New Roman"/>
        </w:rPr>
      </w:pPr>
      <w:r w:rsidRPr="00EE3162">
        <w:rPr>
          <w:rFonts w:ascii="Arial" w:eastAsia="Arial" w:hAnsi="Arial" w:cs="Times New Roman"/>
        </w:rPr>
        <w:t>- kwijtschelding eigen bijdrage CAK:</w:t>
      </w:r>
      <w:r w:rsidRPr="00EE3162">
        <w:rPr>
          <w:rFonts w:ascii="Arial" w:eastAsia="Arial" w:hAnsi="Arial" w:cs="Times New Roman"/>
        </w:rPr>
        <w:tab/>
      </w:r>
      <w:r w:rsidRPr="00EE3162">
        <w:rPr>
          <w:rFonts w:ascii="Arial" w:eastAsia="Arial" w:hAnsi="Arial" w:cs="Times New Roman"/>
        </w:rPr>
        <w:tab/>
        <w:t xml:space="preserve">€ 150.000,00 </w:t>
      </w:r>
    </w:p>
    <w:p w:rsidR="00EE3162" w:rsidRPr="00EE3162" w:rsidRDefault="00EE3162" w:rsidP="00EE3162">
      <w:pPr>
        <w:spacing w:after="0" w:line="240" w:lineRule="auto"/>
        <w:rPr>
          <w:rFonts w:ascii="Arial" w:eastAsia="Arial" w:hAnsi="Arial" w:cs="Times New Roman"/>
        </w:rPr>
      </w:pPr>
      <w:r w:rsidRPr="00EE3162">
        <w:rPr>
          <w:rFonts w:ascii="Arial" w:eastAsia="Arial" w:hAnsi="Arial" w:cs="Times New Roman"/>
        </w:rPr>
        <w:t>- kinderopvang sociaal medische indicatie:</w:t>
      </w:r>
      <w:r w:rsidRPr="00EE3162">
        <w:rPr>
          <w:rFonts w:ascii="Arial" w:eastAsia="Arial" w:hAnsi="Arial" w:cs="Times New Roman"/>
        </w:rPr>
        <w:tab/>
        <w:t>€ 134.000,00</w:t>
      </w:r>
    </w:p>
    <w:p w:rsidR="00EE3162" w:rsidRPr="00EE3162" w:rsidRDefault="00EE3162" w:rsidP="00EE3162">
      <w:pPr>
        <w:spacing w:after="0" w:line="240" w:lineRule="auto"/>
        <w:rPr>
          <w:rFonts w:ascii="Arial" w:eastAsia="Arial" w:hAnsi="Arial" w:cs="Times New Roman"/>
        </w:rPr>
      </w:pPr>
      <w:r w:rsidRPr="00EE3162">
        <w:rPr>
          <w:rFonts w:ascii="Arial" w:eastAsia="Arial" w:hAnsi="Arial" w:cs="Times New Roman"/>
        </w:rPr>
        <w:t>- woonkostentoeslag:</w:t>
      </w:r>
      <w:r w:rsidRPr="00EE3162">
        <w:rPr>
          <w:rFonts w:ascii="Arial" w:eastAsia="Arial" w:hAnsi="Arial" w:cs="Times New Roman"/>
        </w:rPr>
        <w:tab/>
      </w:r>
      <w:r w:rsidRPr="00EE3162">
        <w:rPr>
          <w:rFonts w:ascii="Arial" w:eastAsia="Arial" w:hAnsi="Arial" w:cs="Times New Roman"/>
        </w:rPr>
        <w:tab/>
      </w:r>
      <w:r w:rsidRPr="00EE3162">
        <w:rPr>
          <w:rFonts w:ascii="Arial" w:eastAsia="Arial" w:hAnsi="Arial" w:cs="Times New Roman"/>
        </w:rPr>
        <w:tab/>
      </w:r>
      <w:r w:rsidRPr="00EE3162">
        <w:rPr>
          <w:rFonts w:ascii="Arial" w:eastAsia="Arial" w:hAnsi="Arial" w:cs="Times New Roman"/>
        </w:rPr>
        <w:tab/>
        <w:t>€   44.000,00</w:t>
      </w:r>
    </w:p>
    <w:p w:rsidR="00EE3162" w:rsidRPr="00EE3162" w:rsidRDefault="00EE3162" w:rsidP="00EE3162">
      <w:pPr>
        <w:spacing w:after="0" w:line="240" w:lineRule="auto"/>
        <w:rPr>
          <w:rFonts w:ascii="Arial" w:eastAsia="Arial" w:hAnsi="Arial" w:cs="Times New Roman"/>
        </w:rPr>
      </w:pPr>
      <w:r w:rsidRPr="00EE3162">
        <w:rPr>
          <w:rFonts w:ascii="Arial" w:eastAsia="Arial" w:hAnsi="Arial" w:cs="Times New Roman"/>
        </w:rPr>
        <w:t>- duurzame gebruiksgoederen:</w:t>
      </w:r>
      <w:r w:rsidRPr="00EE3162">
        <w:rPr>
          <w:rFonts w:ascii="Arial" w:eastAsia="Arial" w:hAnsi="Arial" w:cs="Times New Roman"/>
        </w:rPr>
        <w:tab/>
      </w:r>
      <w:r w:rsidRPr="00EE3162">
        <w:rPr>
          <w:rFonts w:ascii="Arial" w:eastAsia="Arial" w:hAnsi="Arial" w:cs="Times New Roman"/>
        </w:rPr>
        <w:tab/>
        <w:t xml:space="preserve">€   43.000,00 </w:t>
      </w:r>
    </w:p>
    <w:p w:rsidR="00EE3162" w:rsidRPr="00EE3162" w:rsidRDefault="00EE3162" w:rsidP="00EE3162">
      <w:pPr>
        <w:spacing w:after="0" w:line="240" w:lineRule="auto"/>
        <w:rPr>
          <w:rFonts w:ascii="Arial" w:eastAsia="Arial" w:hAnsi="Arial" w:cs="Times New Roman"/>
        </w:rPr>
      </w:pPr>
    </w:p>
    <w:p w:rsidR="00EE3162" w:rsidRPr="00EE3162" w:rsidRDefault="00EE3162" w:rsidP="00EE3162">
      <w:pPr>
        <w:spacing w:after="0" w:line="240" w:lineRule="auto"/>
        <w:rPr>
          <w:rFonts w:ascii="Arial" w:eastAsia="Arial" w:hAnsi="Arial" w:cs="Times New Roman"/>
        </w:rPr>
      </w:pPr>
      <w:r w:rsidRPr="00EE3162">
        <w:rPr>
          <w:rFonts w:ascii="Arial" w:eastAsia="Arial" w:hAnsi="Arial" w:cs="Times New Roman"/>
        </w:rPr>
        <w:t xml:space="preserve">De “overige uitgavepost” kan niet worden vergeleken met andere gemeenten omdat in de Divosa benchmark deze uitgavenposten niet specifiek worden bevraagd.   </w:t>
      </w:r>
    </w:p>
    <w:p w:rsidR="00EE3162" w:rsidRPr="00EE3162" w:rsidRDefault="00EE3162" w:rsidP="00EE3162">
      <w:pPr>
        <w:spacing w:after="0" w:line="240" w:lineRule="auto"/>
        <w:rPr>
          <w:rFonts w:ascii="Arial" w:eastAsia="Arial" w:hAnsi="Arial" w:cs="Times New Roman"/>
        </w:rPr>
      </w:pPr>
    </w:p>
    <w:p w:rsidR="00EE3162" w:rsidRPr="00EE3162" w:rsidRDefault="00EE3162" w:rsidP="00EE3162">
      <w:pPr>
        <w:spacing w:after="0" w:line="240" w:lineRule="auto"/>
        <w:rPr>
          <w:rFonts w:ascii="Arial" w:eastAsia="Arial" w:hAnsi="Arial" w:cs="Times New Roman"/>
        </w:rPr>
      </w:pPr>
    </w:p>
    <w:p w:rsidR="00EE3162" w:rsidRPr="00EE3162" w:rsidRDefault="00EE3162" w:rsidP="00EE3162">
      <w:pPr>
        <w:spacing w:after="0"/>
        <w:rPr>
          <w:rFonts w:ascii="Arial" w:eastAsia="Arial" w:hAnsi="Arial" w:cs="Arial"/>
        </w:rPr>
      </w:pPr>
    </w:p>
    <w:p w:rsidR="00EE3162" w:rsidRPr="00EE3162" w:rsidRDefault="00EE3162" w:rsidP="00EE3162">
      <w:pPr>
        <w:spacing w:after="0"/>
        <w:rPr>
          <w:rFonts w:ascii="Arial" w:eastAsia="Arial" w:hAnsi="Arial" w:cs="Arial"/>
        </w:rPr>
      </w:pPr>
    </w:p>
    <w:p w:rsidR="00EE3162" w:rsidRPr="00EE3162" w:rsidRDefault="00EE3162" w:rsidP="00EE3162">
      <w:pPr>
        <w:spacing w:after="0"/>
        <w:rPr>
          <w:rFonts w:ascii="Arial" w:eastAsia="Arial" w:hAnsi="Arial" w:cs="Arial"/>
        </w:rPr>
      </w:pPr>
    </w:p>
    <w:p w:rsidR="00EE3162" w:rsidRPr="00EE3162" w:rsidRDefault="00EE3162" w:rsidP="00EE3162">
      <w:pPr>
        <w:spacing w:after="0"/>
        <w:rPr>
          <w:rFonts w:ascii="Arial" w:eastAsia="Arial" w:hAnsi="Arial" w:cs="Arial"/>
        </w:rPr>
      </w:pPr>
    </w:p>
    <w:p w:rsidR="00EE3162" w:rsidRPr="00EE3162" w:rsidRDefault="00EE3162" w:rsidP="00EE3162">
      <w:pPr>
        <w:spacing w:after="0"/>
        <w:rPr>
          <w:rFonts w:ascii="Arial" w:eastAsia="Arial" w:hAnsi="Arial" w:cs="Arial"/>
        </w:rPr>
      </w:pPr>
    </w:p>
    <w:p w:rsidR="00EE3162" w:rsidRPr="00EE3162" w:rsidRDefault="00EE3162" w:rsidP="00EE3162">
      <w:pPr>
        <w:spacing w:after="0"/>
        <w:rPr>
          <w:rFonts w:ascii="Arial" w:eastAsia="Arial" w:hAnsi="Arial" w:cs="Arial"/>
        </w:rPr>
      </w:pPr>
    </w:p>
    <w:p w:rsidR="00EE3162" w:rsidRPr="00EE3162" w:rsidRDefault="00EE3162" w:rsidP="00EE3162">
      <w:pPr>
        <w:spacing w:after="0"/>
        <w:rPr>
          <w:rFonts w:ascii="Arial" w:eastAsia="Arial" w:hAnsi="Arial" w:cs="Arial"/>
        </w:rPr>
      </w:pPr>
    </w:p>
    <w:p w:rsidR="00EE3162" w:rsidRPr="00EE3162" w:rsidRDefault="00EE3162" w:rsidP="00EE3162">
      <w:pPr>
        <w:spacing w:after="0"/>
        <w:rPr>
          <w:rFonts w:ascii="Arial" w:eastAsia="Arial" w:hAnsi="Arial" w:cs="Arial"/>
        </w:rPr>
      </w:pPr>
    </w:p>
    <w:p w:rsidR="00EE3162" w:rsidRPr="00EE3162" w:rsidRDefault="00EE3162" w:rsidP="00EE3162">
      <w:pPr>
        <w:spacing w:after="0"/>
        <w:rPr>
          <w:rFonts w:ascii="Arial" w:eastAsia="Arial" w:hAnsi="Arial" w:cs="Arial"/>
        </w:rPr>
      </w:pPr>
    </w:p>
    <w:p w:rsidR="00EE3162" w:rsidRPr="00EE3162" w:rsidRDefault="00EE3162" w:rsidP="00EE3162">
      <w:pPr>
        <w:keepNext/>
        <w:keepLines/>
        <w:numPr>
          <w:ilvl w:val="0"/>
          <w:numId w:val="26"/>
        </w:numPr>
        <w:spacing w:before="240" w:after="0"/>
        <w:outlineLvl w:val="0"/>
        <w:rPr>
          <w:rFonts w:ascii="Arial" w:eastAsia="Times New Roman" w:hAnsi="Arial" w:cs="Arial"/>
          <w:b/>
          <w:sz w:val="32"/>
          <w:szCs w:val="32"/>
        </w:rPr>
      </w:pPr>
      <w:r w:rsidRPr="00EE3162">
        <w:rPr>
          <w:rFonts w:ascii="Arial" w:eastAsia="Times New Roman" w:hAnsi="Arial" w:cs="Arial"/>
          <w:b/>
          <w:sz w:val="32"/>
          <w:szCs w:val="32"/>
        </w:rPr>
        <w:lastRenderedPageBreak/>
        <w:t xml:space="preserve"> </w:t>
      </w:r>
      <w:bookmarkStart w:id="71" w:name="_Toc45876590"/>
      <w:r w:rsidRPr="00EE3162">
        <w:rPr>
          <w:rFonts w:ascii="Arial" w:eastAsia="Times New Roman" w:hAnsi="Arial" w:cs="Arial"/>
          <w:b/>
          <w:sz w:val="32"/>
          <w:szCs w:val="32"/>
        </w:rPr>
        <w:t>Enquête</w:t>
      </w:r>
      <w:bookmarkEnd w:id="71"/>
    </w:p>
    <w:p w:rsidR="00EE3162" w:rsidRPr="00EE3162" w:rsidRDefault="00EE3162" w:rsidP="00EE3162">
      <w:pPr>
        <w:rPr>
          <w:rFonts w:ascii="Arial" w:eastAsia="Arial" w:hAnsi="Arial" w:cs="Arial"/>
        </w:rPr>
      </w:pPr>
      <w:r w:rsidRPr="00EE3162">
        <w:rPr>
          <w:rFonts w:ascii="Arial" w:eastAsia="Arial" w:hAnsi="Arial" w:cs="Arial"/>
        </w:rPr>
        <w:t xml:space="preserve">Voor de evaluatie van het minimabeleid heeft de gemeente een vragenlijst uitgezet onder inwoners met een laag inkomen. In de vragenlijst zijn vragen gesteld over de effecten van het minimabeleid, de aanvraagprocedure, de (on)tevredenheid over het minimabeleid en de eventuele verbeterpunten. In dit hoofdstuk worden de belangrijkste resultaten van de vragenlijst beschreven. Niet alle resultaten worden besproken. In bijlage 1 zijn de resultaten van de vragenlijst terug te vinden die niet worden besproken in dit hoofdstuk.  </w:t>
      </w:r>
    </w:p>
    <w:p w:rsidR="00EE3162" w:rsidRPr="00EE3162" w:rsidRDefault="00EE3162" w:rsidP="00EE3162">
      <w:pPr>
        <w:rPr>
          <w:rFonts w:ascii="Arial" w:eastAsia="Arial" w:hAnsi="Arial" w:cs="Arial"/>
        </w:rPr>
      </w:pPr>
      <w:r w:rsidRPr="00EE3162">
        <w:rPr>
          <w:rFonts w:ascii="Arial" w:eastAsia="Arial" w:hAnsi="Arial" w:cs="Arial"/>
        </w:rPr>
        <w:t xml:space="preserve">Omdat niet iedere vraag door elke respondent is ingevuld wordt er bij elke vraag weergegeven hoeveel respondenten antwoord hebben gegeven op de desbetreffende vraag (=N). </w:t>
      </w:r>
    </w:p>
    <w:p w:rsidR="00EE3162" w:rsidRPr="00EE3162" w:rsidRDefault="00EE3162" w:rsidP="00EE3162">
      <w:pPr>
        <w:keepNext/>
        <w:keepLines/>
        <w:spacing w:before="40" w:after="0"/>
        <w:outlineLvl w:val="1"/>
        <w:rPr>
          <w:rFonts w:ascii="Arial" w:eastAsia="Times New Roman" w:hAnsi="Arial" w:cs="Times New Roman"/>
          <w:b/>
          <w:szCs w:val="26"/>
        </w:rPr>
      </w:pPr>
      <w:bookmarkStart w:id="72" w:name="_Toc45876591"/>
      <w:r w:rsidRPr="00EE3162">
        <w:rPr>
          <w:rFonts w:ascii="Arial" w:eastAsia="Times New Roman" w:hAnsi="Arial" w:cs="Times New Roman"/>
          <w:b/>
          <w:szCs w:val="26"/>
        </w:rPr>
        <w:t>Doelgroep en respons</w:t>
      </w:r>
      <w:bookmarkEnd w:id="72"/>
    </w:p>
    <w:p w:rsidR="00EE3162" w:rsidRPr="00EE3162" w:rsidRDefault="00EE3162" w:rsidP="00EE3162">
      <w:pPr>
        <w:rPr>
          <w:rFonts w:ascii="Arial" w:eastAsia="Arial" w:hAnsi="Arial" w:cs="Arial"/>
        </w:rPr>
      </w:pPr>
      <w:r w:rsidRPr="00EE3162">
        <w:rPr>
          <w:rFonts w:ascii="Arial" w:eastAsia="Arial" w:hAnsi="Arial" w:cs="Arial"/>
        </w:rPr>
        <w:t xml:space="preserve">De doelgroep van de enquête zijn huishoudens in de gemeente Berg en Dal met een inkomen tot en met 130% van de bijstandsnorm. Aan alle inwoners die die op dit moment een bijstandsuitkering ontvangen is een papieren enquête gestuurd. Ook is een enquête gestuurd naar alle inwoners die een van de minimaregelingen hebben aangevraagd in 2018 of 2019. In totaal zijn er 1.344 enquêtes verstuurd. De enquête is ook geplaatst in het lokale krantje ‘De Rozet’ en in de nieuwsbrief van de KBO. Inwoners konden de enquête uitknippen en opsturen naar de gemeente. Ook zijn de vragenlijsten verspreid via verschillende betrokken partijen die zijn aangesloten bij het platformarmoede bestrijding, zoals de cliëntenraad, de seniorenraad, de vrijwillige ouderen adviseurs en de voedselbank. Naast de papieren versie is er een onlineversie beschikbaar gesteld. De link van de online versie is geplaatst op de website van de gemeente, op social media (twitter en facebook) en in de nieuwsbrief van de gemeente en van de KBO. </w:t>
      </w:r>
    </w:p>
    <w:p w:rsidR="00EE3162" w:rsidRPr="00EE3162" w:rsidRDefault="00EE3162" w:rsidP="00EE3162">
      <w:pPr>
        <w:rPr>
          <w:rFonts w:ascii="Arial" w:eastAsia="Arial" w:hAnsi="Arial" w:cs="Arial"/>
        </w:rPr>
      </w:pPr>
      <w:r w:rsidRPr="00EE3162">
        <w:rPr>
          <w:rFonts w:ascii="Arial" w:eastAsia="Arial" w:hAnsi="Arial" w:cs="Arial"/>
        </w:rPr>
        <w:t xml:space="preserve">In de vragenlijst wordt naar de situatie in het huishouden gevraagd. Per huishouden kan er daarom één enquête worden ingevuld. </w:t>
      </w:r>
    </w:p>
    <w:p w:rsidR="00EE3162" w:rsidRPr="00EE3162" w:rsidRDefault="00EE3162" w:rsidP="00EE3162">
      <w:pPr>
        <w:spacing w:line="240" w:lineRule="auto"/>
        <w:rPr>
          <w:rFonts w:ascii="Arial" w:eastAsia="Arial" w:hAnsi="Arial" w:cs="Arial"/>
        </w:rPr>
      </w:pPr>
      <w:r w:rsidRPr="00EE3162">
        <w:rPr>
          <w:rFonts w:ascii="Arial" w:eastAsia="Arial" w:hAnsi="Arial" w:cs="Arial"/>
        </w:rPr>
        <w:t>466 huishoudens hebben de vragenlijst ingevuld. De gemeente Berg en Dal heeft 2.700 huishoudens waarbij het inkomen 130% van de bijstandsnorm is. Het aantal respondenten is voldoende om betrouwbare uitspraken over de gehele groep te kunnen doen.</w:t>
      </w:r>
    </w:p>
    <w:p w:rsidR="00EE3162" w:rsidRPr="00EE3162" w:rsidRDefault="00EE3162" w:rsidP="00EE3162">
      <w:pPr>
        <w:spacing w:after="0" w:line="240" w:lineRule="auto"/>
        <w:rPr>
          <w:rFonts w:ascii="Arial" w:eastAsia="Arial" w:hAnsi="Arial" w:cs="Times New Roman"/>
          <w:i/>
        </w:rPr>
      </w:pPr>
    </w:p>
    <w:p w:rsidR="00EE3162" w:rsidRPr="00EE3162" w:rsidRDefault="00EE3162" w:rsidP="00EE3162">
      <w:pPr>
        <w:spacing w:after="0" w:line="240" w:lineRule="auto"/>
        <w:rPr>
          <w:rFonts w:ascii="Arial" w:eastAsia="Arial" w:hAnsi="Arial" w:cs="Times New Roman"/>
          <w:i/>
        </w:rPr>
      </w:pPr>
      <w:r w:rsidRPr="00EE3162">
        <w:rPr>
          <w:rFonts w:ascii="Arial" w:eastAsia="Arial" w:hAnsi="Arial" w:cs="Times New Roman"/>
          <w:i/>
        </w:rPr>
        <w:t>Huishoudtype</w:t>
      </w:r>
    </w:p>
    <w:p w:rsidR="00EE3162" w:rsidRPr="00EE3162" w:rsidRDefault="00EE3162" w:rsidP="00EE3162">
      <w:pPr>
        <w:rPr>
          <w:rFonts w:ascii="Arial" w:eastAsia="Arial" w:hAnsi="Arial" w:cs="Arial"/>
        </w:rPr>
      </w:pPr>
      <w:r w:rsidRPr="00EE3162">
        <w:rPr>
          <w:rFonts w:ascii="Arial" w:eastAsia="Arial" w:hAnsi="Arial" w:cs="Arial"/>
          <w:noProof/>
          <w:lang w:eastAsia="nl-NL"/>
        </w:rPr>
        <w:drawing>
          <wp:inline distT="0" distB="0" distL="0" distR="0" wp14:anchorId="456AD261" wp14:editId="2E15A8BC">
            <wp:extent cx="5038725" cy="2238375"/>
            <wp:effectExtent l="0" t="0" r="9525" b="9525"/>
            <wp:docPr id="8" name="Grafiek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E3162" w:rsidRPr="00EE3162" w:rsidRDefault="00EE3162" w:rsidP="00EE3162">
      <w:pPr>
        <w:rPr>
          <w:rFonts w:ascii="Arial" w:eastAsia="Arial" w:hAnsi="Arial" w:cs="Arial"/>
        </w:rPr>
      </w:pPr>
      <w:r w:rsidRPr="00EE3162">
        <w:rPr>
          <w:rFonts w:ascii="Arial" w:eastAsia="Arial" w:hAnsi="Arial" w:cs="Arial"/>
        </w:rPr>
        <w:t xml:space="preserve">Meer dan de helft van de respondenten woont alleen (57%). 13% van de respondenten woont alleen met kinderen, 16% woont met een partner en 8% woont met een partner en kinderen. </w:t>
      </w:r>
      <w:r w:rsidRPr="00EE3162">
        <w:rPr>
          <w:rFonts w:ascii="Arial" w:eastAsia="Arial" w:hAnsi="Arial" w:cs="Arial"/>
        </w:rPr>
        <w:lastRenderedPageBreak/>
        <w:t xml:space="preserve">Deze percentages komen redelijk overeen met de verdeling van de minimahuishoudens zoals beschreven in hoofdstuk 1. </w:t>
      </w:r>
    </w:p>
    <w:p w:rsidR="00EE3162" w:rsidRPr="00EE3162" w:rsidRDefault="00EE3162" w:rsidP="00EE3162">
      <w:pPr>
        <w:spacing w:after="0" w:line="240" w:lineRule="auto"/>
        <w:rPr>
          <w:rFonts w:ascii="Arial" w:eastAsia="Arial" w:hAnsi="Arial" w:cs="Times New Roman"/>
          <w:i/>
        </w:rPr>
      </w:pPr>
      <w:r w:rsidRPr="00EE3162">
        <w:rPr>
          <w:rFonts w:ascii="Arial" w:eastAsia="Arial" w:hAnsi="Arial" w:cs="Times New Roman"/>
          <w:i/>
        </w:rPr>
        <w:t>Inkomstenbron</w:t>
      </w:r>
    </w:p>
    <w:p w:rsidR="00EE3162" w:rsidRPr="00EE3162" w:rsidRDefault="00EE3162" w:rsidP="00EE3162">
      <w:pPr>
        <w:rPr>
          <w:rFonts w:ascii="Arial" w:eastAsia="Arial" w:hAnsi="Arial" w:cs="Arial"/>
        </w:rPr>
      </w:pPr>
      <w:r w:rsidRPr="00EE3162">
        <w:rPr>
          <w:rFonts w:ascii="Arial" w:eastAsia="Arial" w:hAnsi="Arial" w:cs="Arial"/>
        </w:rPr>
        <w:t>In de vragenlijst is gevraagd wat de belangrijkste bron van inkomsten is in het desbetreffende huishouden. Het grootste deel van de respondenten (huishoudens) ontvangt een bijstandsuitkering van de gemeente (42%). 25% van de huishoudens ontvangt een AOW-uitkering. Bij 19% van de huishoudens is de belangrijkste inkomstenbron inkomen uit werk. 3% heeft een WW-uitkering, 1% heeft inkomen uit een eigen bedrijf en 19% heeft inkomen uit een overige bron.</w:t>
      </w:r>
    </w:p>
    <w:tbl>
      <w:tblPr>
        <w:tblStyle w:val="Tabelraster1"/>
        <w:tblW w:w="0" w:type="auto"/>
        <w:tblLook w:val="04A0" w:firstRow="1" w:lastRow="0" w:firstColumn="1" w:lastColumn="0" w:noHBand="0" w:noVBand="1"/>
      </w:tblPr>
      <w:tblGrid>
        <w:gridCol w:w="2405"/>
        <w:gridCol w:w="1295"/>
      </w:tblGrid>
      <w:tr w:rsidR="00EE3162" w:rsidRPr="00EE3162" w:rsidTr="00EE3162">
        <w:tc>
          <w:tcPr>
            <w:tcW w:w="2405" w:type="dxa"/>
            <w:shd w:val="clear" w:color="auto" w:fill="D0CECE"/>
          </w:tcPr>
          <w:p w:rsidR="00EE3162" w:rsidRPr="00EE3162" w:rsidRDefault="00EE3162" w:rsidP="00EE3162">
            <w:pPr>
              <w:rPr>
                <w:rFonts w:ascii="Arial" w:eastAsia="Calibri" w:hAnsi="Arial" w:cs="Arial"/>
                <w:b/>
                <w:lang w:eastAsia="nl-NL"/>
              </w:rPr>
            </w:pPr>
            <w:r w:rsidRPr="00EE3162">
              <w:rPr>
                <w:rFonts w:ascii="Arial" w:eastAsia="Calibri" w:hAnsi="Arial" w:cs="Arial"/>
                <w:b/>
                <w:lang w:eastAsia="nl-NL"/>
              </w:rPr>
              <w:t>Inkomstenbron</w:t>
            </w:r>
          </w:p>
        </w:tc>
        <w:tc>
          <w:tcPr>
            <w:tcW w:w="1134" w:type="dxa"/>
            <w:shd w:val="clear" w:color="auto" w:fill="D0CECE"/>
          </w:tcPr>
          <w:p w:rsidR="00EE3162" w:rsidRPr="00EE3162" w:rsidRDefault="00EE3162" w:rsidP="00EE3162">
            <w:pPr>
              <w:rPr>
                <w:rFonts w:ascii="Arial" w:eastAsia="Calibri" w:hAnsi="Arial" w:cs="Arial"/>
                <w:b/>
                <w:lang w:eastAsia="nl-NL"/>
              </w:rPr>
            </w:pPr>
            <w:r w:rsidRPr="00EE3162">
              <w:rPr>
                <w:rFonts w:ascii="Arial" w:eastAsia="Calibri" w:hAnsi="Arial" w:cs="Arial"/>
                <w:b/>
                <w:lang w:eastAsia="nl-NL"/>
              </w:rPr>
              <w:t>Percentage</w:t>
            </w:r>
          </w:p>
        </w:tc>
      </w:tr>
      <w:tr w:rsidR="00EE3162" w:rsidRPr="00EE3162" w:rsidTr="00D608D4">
        <w:tc>
          <w:tcPr>
            <w:tcW w:w="2405" w:type="dxa"/>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Bijstandsuitkering</w:t>
            </w:r>
          </w:p>
        </w:tc>
        <w:tc>
          <w:tcPr>
            <w:tcW w:w="1134" w:type="dxa"/>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42%</w:t>
            </w:r>
          </w:p>
        </w:tc>
      </w:tr>
      <w:tr w:rsidR="00EE3162" w:rsidRPr="00EE3162" w:rsidTr="00D608D4">
        <w:tc>
          <w:tcPr>
            <w:tcW w:w="2405" w:type="dxa"/>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 xml:space="preserve">Ik heb een AOW-uitkering </w:t>
            </w:r>
          </w:p>
        </w:tc>
        <w:tc>
          <w:tcPr>
            <w:tcW w:w="1134" w:type="dxa"/>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25%</w:t>
            </w:r>
          </w:p>
        </w:tc>
      </w:tr>
      <w:tr w:rsidR="00EE3162" w:rsidRPr="00EE3162" w:rsidTr="00D608D4">
        <w:tc>
          <w:tcPr>
            <w:tcW w:w="2405" w:type="dxa"/>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Inkomen uit werk</w:t>
            </w:r>
          </w:p>
        </w:tc>
        <w:tc>
          <w:tcPr>
            <w:tcW w:w="1134" w:type="dxa"/>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19%</w:t>
            </w:r>
          </w:p>
        </w:tc>
      </w:tr>
      <w:tr w:rsidR="00EE3162" w:rsidRPr="00EE3162" w:rsidTr="00D608D4">
        <w:tc>
          <w:tcPr>
            <w:tcW w:w="2405" w:type="dxa"/>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Ik heb een WW-uitkering</w:t>
            </w:r>
          </w:p>
        </w:tc>
        <w:tc>
          <w:tcPr>
            <w:tcW w:w="1134" w:type="dxa"/>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3%</w:t>
            </w:r>
          </w:p>
        </w:tc>
      </w:tr>
      <w:tr w:rsidR="00EE3162" w:rsidRPr="00EE3162" w:rsidTr="00D608D4">
        <w:tc>
          <w:tcPr>
            <w:tcW w:w="2405" w:type="dxa"/>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Ik heb een eigen bedrijf</w:t>
            </w:r>
          </w:p>
        </w:tc>
        <w:tc>
          <w:tcPr>
            <w:tcW w:w="1134" w:type="dxa"/>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1%</w:t>
            </w:r>
          </w:p>
        </w:tc>
      </w:tr>
      <w:tr w:rsidR="00EE3162" w:rsidRPr="00EE3162" w:rsidTr="00D608D4">
        <w:tc>
          <w:tcPr>
            <w:tcW w:w="2405" w:type="dxa"/>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Overig</w:t>
            </w:r>
          </w:p>
        </w:tc>
        <w:tc>
          <w:tcPr>
            <w:tcW w:w="1134" w:type="dxa"/>
          </w:tcPr>
          <w:p w:rsidR="00EE3162" w:rsidRPr="00EE3162" w:rsidRDefault="00EE3162" w:rsidP="00EE3162">
            <w:pPr>
              <w:rPr>
                <w:rFonts w:ascii="Arial" w:eastAsia="Calibri" w:hAnsi="Arial" w:cs="Arial"/>
                <w:lang w:eastAsia="nl-NL"/>
              </w:rPr>
            </w:pPr>
            <w:r w:rsidRPr="00EE3162">
              <w:rPr>
                <w:rFonts w:ascii="Arial" w:eastAsia="Calibri" w:hAnsi="Arial" w:cs="Arial"/>
                <w:lang w:eastAsia="nl-NL"/>
              </w:rPr>
              <w:t>19%</w:t>
            </w:r>
          </w:p>
        </w:tc>
      </w:tr>
    </w:tbl>
    <w:p w:rsidR="00EE3162" w:rsidRPr="00EE3162" w:rsidRDefault="00EE3162" w:rsidP="00EE3162">
      <w:pPr>
        <w:spacing w:before="240"/>
        <w:rPr>
          <w:rFonts w:ascii="Arial" w:eastAsia="Arial" w:hAnsi="Arial" w:cs="Arial"/>
        </w:rPr>
      </w:pPr>
      <w:r w:rsidRPr="00EE3162">
        <w:rPr>
          <w:rFonts w:ascii="Arial" w:eastAsia="Arial" w:hAnsi="Arial" w:cs="Arial"/>
        </w:rPr>
        <w:t>25% van de respondenten ontvangt een AOW-uitkering. Onder alle minimahuishoudens (zoals beschreven in hoofdstuk één) is dat 50%. De inwoners met een AOW-uitkering zijn dus ondervertegenwoordigd onder de respondenten. De andere groepen weerspiegelen de verdeling van de minimahuishoudens in de gemeente Berg en Dal redelijk goed.</w:t>
      </w:r>
    </w:p>
    <w:p w:rsidR="00EE3162" w:rsidRPr="00EE3162" w:rsidRDefault="00EE3162" w:rsidP="00EE3162">
      <w:pPr>
        <w:rPr>
          <w:rFonts w:ascii="Arial" w:eastAsia="Arial" w:hAnsi="Arial" w:cs="Arial"/>
        </w:rPr>
      </w:pPr>
      <w:r w:rsidRPr="00EE3162">
        <w:rPr>
          <w:rFonts w:ascii="Arial" w:eastAsia="Arial" w:hAnsi="Arial" w:cs="Arial"/>
        </w:rPr>
        <w:t xml:space="preserve">In de volgende paragrafen komen de minimaregelingen aan bod. Er wordt gekeken naar de effecten van de regelingen, de aanvraagprocedure, de bekendheid en de tevredenheid. </w:t>
      </w:r>
    </w:p>
    <w:p w:rsidR="00EE3162" w:rsidRPr="00EE3162" w:rsidRDefault="00EE3162" w:rsidP="00EE3162">
      <w:pPr>
        <w:keepNext/>
        <w:keepLines/>
        <w:spacing w:before="40" w:after="0"/>
        <w:outlineLvl w:val="1"/>
        <w:rPr>
          <w:rFonts w:ascii="Arial" w:eastAsia="Times New Roman" w:hAnsi="Arial" w:cs="Times New Roman"/>
          <w:b/>
          <w:szCs w:val="26"/>
        </w:rPr>
      </w:pPr>
      <w:bookmarkStart w:id="73" w:name="_Toc45876592"/>
      <w:r w:rsidRPr="00EE3162">
        <w:rPr>
          <w:rFonts w:ascii="Arial" w:eastAsia="Times New Roman" w:hAnsi="Arial" w:cs="Times New Roman"/>
          <w:b/>
          <w:szCs w:val="26"/>
        </w:rPr>
        <w:t>Bekendheid Regeling</w:t>
      </w:r>
      <w:bookmarkEnd w:id="73"/>
      <w:r w:rsidRPr="00EE3162">
        <w:rPr>
          <w:rFonts w:ascii="Arial" w:eastAsia="Times New Roman" w:hAnsi="Arial" w:cs="Times New Roman"/>
          <w:b/>
          <w:szCs w:val="26"/>
        </w:rPr>
        <w:t xml:space="preserve"> </w:t>
      </w:r>
    </w:p>
    <w:p w:rsidR="00EE3162" w:rsidRPr="00EE3162" w:rsidRDefault="00EE3162" w:rsidP="00EE3162">
      <w:pPr>
        <w:rPr>
          <w:rFonts w:ascii="Arial" w:eastAsia="Arial" w:hAnsi="Arial" w:cs="Arial"/>
        </w:rPr>
      </w:pPr>
      <w:r w:rsidRPr="00EE3162">
        <w:rPr>
          <w:rFonts w:ascii="Arial" w:eastAsia="Arial" w:hAnsi="Arial" w:cs="Arial"/>
        </w:rPr>
        <w:t>Aan alle respondenten is gevraagd of ze bekend zijn met de minimaregelingen (N=435).</w:t>
      </w:r>
    </w:p>
    <w:p w:rsidR="00EE3162" w:rsidRPr="00EE3162" w:rsidRDefault="00EE3162" w:rsidP="00EE3162">
      <w:pPr>
        <w:rPr>
          <w:rFonts w:ascii="Arial" w:eastAsia="Arial" w:hAnsi="Arial" w:cs="Arial"/>
        </w:rPr>
      </w:pPr>
      <w:r w:rsidRPr="00EE3162">
        <w:rPr>
          <w:rFonts w:ascii="Arial" w:eastAsia="Arial" w:hAnsi="Arial" w:cs="Arial"/>
          <w:noProof/>
          <w:lang w:eastAsia="nl-NL"/>
        </w:rPr>
        <w:drawing>
          <wp:inline distT="0" distB="0" distL="0" distR="0" wp14:anchorId="0FF6F171" wp14:editId="0F9937EC">
            <wp:extent cx="5514975" cy="2343150"/>
            <wp:effectExtent l="0" t="0" r="9525" b="0"/>
            <wp:docPr id="26" name="Grafiek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E3162" w:rsidRPr="00EE3162" w:rsidRDefault="00EE3162" w:rsidP="00EE3162">
      <w:pPr>
        <w:rPr>
          <w:rFonts w:ascii="Arial" w:eastAsia="Arial" w:hAnsi="Arial" w:cs="Arial"/>
        </w:rPr>
      </w:pPr>
      <w:r w:rsidRPr="00EE3162">
        <w:rPr>
          <w:rFonts w:ascii="Arial" w:eastAsia="Arial" w:hAnsi="Arial" w:cs="Arial"/>
        </w:rPr>
        <w:t>De gemeentezorgverzekering is het bekendst bij de respondenten, 67% is bekend met de regeling. De Individuele inkomenstoeslag is het minst bekend bij de respondenten, 39% kent de regeling. Dit is mogelijk te verklaren doordat huishoudens tot 100% van de bijstandsnorm gebruik mogen maken van de Individuele inkomenstoeslag. De meeste andere minimaregelingen zijn voor inwoners tot 120% van de bijstandsnorm beschikbaar.</w:t>
      </w:r>
    </w:p>
    <w:p w:rsidR="00EE3162" w:rsidRPr="00EE3162" w:rsidRDefault="00EE3162" w:rsidP="00EE3162">
      <w:pPr>
        <w:rPr>
          <w:rFonts w:ascii="Arial" w:eastAsia="Arial" w:hAnsi="Arial" w:cs="Arial"/>
        </w:rPr>
      </w:pPr>
      <w:r w:rsidRPr="00EE3162">
        <w:rPr>
          <w:rFonts w:ascii="Arial" w:eastAsia="Arial" w:hAnsi="Arial" w:cs="Arial"/>
        </w:rPr>
        <w:lastRenderedPageBreak/>
        <w:t>De bekendheid van de minimaregelingen onder huishoudens met een bijstandsuitkering verschilt nauwelijks met de bekendheid van huishoudens die een andere inkomstenbron hebben. Bij de Individuele inkomenstoeslag verschilt dit wel. Van alle ondervraagden is 39% bekend met de Individuele inkomenstoeslag. Onder inwoners met een uitkering is de bekendheid 54%.</w:t>
      </w:r>
    </w:p>
    <w:p w:rsidR="00EE3162" w:rsidRPr="00EE3162" w:rsidRDefault="00EE3162" w:rsidP="00EE3162">
      <w:pPr>
        <w:rPr>
          <w:rFonts w:ascii="Arial" w:eastAsia="Arial" w:hAnsi="Arial" w:cs="Arial"/>
        </w:rPr>
      </w:pPr>
      <w:r w:rsidRPr="00EE3162">
        <w:rPr>
          <w:rFonts w:ascii="Arial" w:eastAsia="Arial" w:hAnsi="Arial" w:cs="Arial"/>
        </w:rPr>
        <w:t>De gemeente is de afgelopen jaren bezig geweest om de bekendheid van de minimaregelingen te verhogen. Toch is er nog een relatief grote groep niet bekend met de regelingen.</w:t>
      </w:r>
    </w:p>
    <w:p w:rsidR="00EE3162" w:rsidRPr="00EE3162" w:rsidRDefault="00EE3162" w:rsidP="00EE3162">
      <w:pPr>
        <w:spacing w:after="0" w:line="240" w:lineRule="auto"/>
        <w:rPr>
          <w:rFonts w:ascii="Arial" w:eastAsia="Arial" w:hAnsi="Arial" w:cs="Times New Roman"/>
          <w:i/>
        </w:rPr>
      </w:pPr>
      <w:r w:rsidRPr="00EE3162">
        <w:rPr>
          <w:rFonts w:ascii="Arial" w:eastAsia="Arial" w:hAnsi="Arial" w:cs="Times New Roman"/>
          <w:i/>
        </w:rPr>
        <w:t>Hoe kennen inwoners de minimaregelingen?</w:t>
      </w:r>
    </w:p>
    <w:p w:rsidR="00EE3162" w:rsidRPr="00EE3162" w:rsidRDefault="00EE3162" w:rsidP="00EE3162">
      <w:pPr>
        <w:rPr>
          <w:rFonts w:ascii="Arial" w:eastAsia="Arial" w:hAnsi="Arial" w:cs="Arial"/>
        </w:rPr>
      </w:pPr>
      <w:r w:rsidRPr="00EE3162">
        <w:rPr>
          <w:rFonts w:ascii="Arial" w:eastAsia="Arial" w:hAnsi="Arial" w:cs="Arial"/>
        </w:rPr>
        <w:t>Aan de respondenten die hebben aangegeven dat ze een of meerdere minimaregelingen kennen is gevraagd hoe ze de regelingen kennen. De respondenten mochten meerdere antwoorden geven en er was ruimte voor eigen inbreng. (N=376)</w:t>
      </w:r>
    </w:p>
    <w:p w:rsidR="00EE3162" w:rsidRPr="00EE3162" w:rsidRDefault="00EE3162" w:rsidP="00EE3162">
      <w:pPr>
        <w:rPr>
          <w:rFonts w:ascii="Arial" w:eastAsia="Arial" w:hAnsi="Arial" w:cs="Arial"/>
        </w:rPr>
      </w:pPr>
      <w:r w:rsidRPr="00EE3162">
        <w:rPr>
          <w:rFonts w:ascii="Arial" w:eastAsia="Arial" w:hAnsi="Arial" w:cs="Arial"/>
          <w:noProof/>
          <w:lang w:eastAsia="nl-NL"/>
        </w:rPr>
        <w:drawing>
          <wp:inline distT="0" distB="0" distL="0" distR="0" wp14:anchorId="0403113C" wp14:editId="04B8DCA1">
            <wp:extent cx="5867400" cy="3228975"/>
            <wp:effectExtent l="0" t="0" r="0" b="9525"/>
            <wp:docPr id="9" name="Grafiek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E3162" w:rsidRPr="00EE3162" w:rsidRDefault="00EE3162" w:rsidP="00EE3162">
      <w:pPr>
        <w:rPr>
          <w:rFonts w:ascii="Arial" w:eastAsia="Arial" w:hAnsi="Arial" w:cs="Arial"/>
        </w:rPr>
      </w:pPr>
      <w:r w:rsidRPr="00EE3162">
        <w:rPr>
          <w:rFonts w:ascii="Arial" w:eastAsia="Arial" w:hAnsi="Arial" w:cs="Arial"/>
        </w:rPr>
        <w:t>De meeste respondenten kennen de regelingen via de gemeente, ofwel door een contactpersoon van de gemeente of ze hebben over de regelingen gelezen op de website van de gemeente. Ook familie/ bekenden zijn een belangrijke bron van informatie. Het plaatselijke krantje, bewindvoerders en keukentafelgesprekken worden ook regelmatig genoemd als manier hoe inwoners de minimaregeling kennen. Verengingen en andere externe partijen zijn minder vaak een informatiebron.</w:t>
      </w:r>
    </w:p>
    <w:p w:rsidR="00EE3162" w:rsidRPr="00EE3162" w:rsidRDefault="00EE3162" w:rsidP="00EE3162">
      <w:pPr>
        <w:rPr>
          <w:rFonts w:ascii="Arial" w:eastAsia="Arial" w:hAnsi="Arial" w:cs="Arial"/>
        </w:rPr>
      </w:pPr>
      <w:r w:rsidRPr="00EE3162">
        <w:rPr>
          <w:rFonts w:ascii="Arial" w:eastAsia="Arial" w:hAnsi="Arial" w:cs="Arial"/>
        </w:rPr>
        <w:t>Er is gekeken of inwoners in verschillende leeftijdscategorieën, verschillend hebben geantwoord op bovenstaande vraag. Tussen de verschillende leeftijden zit geen opmerkelijk verschil. Inwoners van verschillende leeftijden krijgen de informatie over de minimaregelingen dus op dezelfde manier.</w:t>
      </w:r>
    </w:p>
    <w:p w:rsidR="00EE3162" w:rsidRPr="00EE3162" w:rsidRDefault="00EE3162" w:rsidP="00EE3162">
      <w:pPr>
        <w:keepNext/>
        <w:keepLines/>
        <w:spacing w:before="40" w:after="0"/>
        <w:outlineLvl w:val="1"/>
        <w:rPr>
          <w:rFonts w:ascii="Arial" w:eastAsia="Times New Roman" w:hAnsi="Arial" w:cs="Times New Roman"/>
          <w:b/>
          <w:szCs w:val="26"/>
        </w:rPr>
      </w:pPr>
      <w:bookmarkStart w:id="74" w:name="_Toc45876593"/>
      <w:r w:rsidRPr="00EE3162">
        <w:rPr>
          <w:rFonts w:ascii="Arial" w:eastAsia="Times New Roman" w:hAnsi="Arial" w:cs="Times New Roman"/>
          <w:b/>
          <w:szCs w:val="26"/>
        </w:rPr>
        <w:t>Tevredenheid over de minimaregelingen</w:t>
      </w:r>
      <w:bookmarkEnd w:id="74"/>
      <w:r w:rsidRPr="00EE3162">
        <w:rPr>
          <w:rFonts w:ascii="Arial" w:eastAsia="Times New Roman" w:hAnsi="Arial" w:cs="Times New Roman"/>
          <w:b/>
          <w:szCs w:val="26"/>
        </w:rPr>
        <w:t xml:space="preserve"> </w:t>
      </w:r>
    </w:p>
    <w:p w:rsidR="00EE3162" w:rsidRPr="00EE3162" w:rsidRDefault="00EE3162" w:rsidP="00EE3162">
      <w:pPr>
        <w:spacing w:after="0" w:line="240" w:lineRule="auto"/>
        <w:rPr>
          <w:rFonts w:ascii="Arial" w:eastAsia="Arial" w:hAnsi="Arial" w:cs="Times New Roman"/>
          <w:i/>
        </w:rPr>
      </w:pPr>
      <w:r w:rsidRPr="00EE3162">
        <w:rPr>
          <w:rFonts w:ascii="Arial" w:eastAsia="Arial" w:hAnsi="Arial" w:cs="Times New Roman"/>
          <w:i/>
        </w:rPr>
        <w:t xml:space="preserve">Doe Mee! Regeling </w:t>
      </w:r>
    </w:p>
    <w:p w:rsidR="00EE3162" w:rsidRPr="00EE3162" w:rsidRDefault="00EE3162" w:rsidP="00EE3162">
      <w:pPr>
        <w:spacing w:after="0" w:line="240" w:lineRule="auto"/>
        <w:rPr>
          <w:rFonts w:ascii="Arial" w:eastAsia="Arial" w:hAnsi="Arial" w:cs="Arial"/>
        </w:rPr>
      </w:pPr>
      <w:r w:rsidRPr="00EE3162">
        <w:rPr>
          <w:rFonts w:ascii="Arial" w:eastAsia="Arial" w:hAnsi="Arial" w:cs="Arial"/>
        </w:rPr>
        <w:t>Aan de respondenten die gebruik maken van de Doe Mee! Regeling is gevraagd of ze tevreden zijn met de regeling. (N=202)</w:t>
      </w:r>
    </w:p>
    <w:p w:rsidR="00EE3162" w:rsidRPr="00EE3162" w:rsidRDefault="00EE3162" w:rsidP="00EE3162">
      <w:pPr>
        <w:spacing w:after="0" w:line="240" w:lineRule="auto"/>
        <w:rPr>
          <w:rFonts w:ascii="Arial" w:eastAsia="Arial" w:hAnsi="Arial" w:cs="Times New Roman"/>
        </w:rPr>
      </w:pPr>
    </w:p>
    <w:p w:rsidR="00EE3162" w:rsidRPr="00EE3162" w:rsidRDefault="00EE3162" w:rsidP="00EE3162">
      <w:pPr>
        <w:rPr>
          <w:rFonts w:ascii="Arial" w:eastAsia="Arial" w:hAnsi="Arial" w:cs="Arial"/>
        </w:rPr>
      </w:pPr>
      <w:r w:rsidRPr="00EE3162">
        <w:rPr>
          <w:rFonts w:ascii="Arial" w:eastAsia="Arial" w:hAnsi="Arial" w:cs="Arial"/>
          <w:noProof/>
          <w:lang w:eastAsia="nl-NL"/>
        </w:rPr>
        <w:lastRenderedPageBreak/>
        <w:drawing>
          <wp:inline distT="0" distB="0" distL="0" distR="0" wp14:anchorId="42F4B7F2" wp14:editId="4141A63E">
            <wp:extent cx="5534025" cy="1685925"/>
            <wp:effectExtent l="0" t="0" r="9525" b="9525"/>
            <wp:docPr id="25" name="Grafiek 25">
              <a:extLst xmlns:a="http://schemas.openxmlformats.org/drawingml/2006/main">
                <a:ext uri="{FF2B5EF4-FFF2-40B4-BE49-F238E27FC236}">
                  <a16:creationId xmlns:a16="http://schemas.microsoft.com/office/drawing/2014/main" id="{00000000-0008-0000-0F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E3162" w:rsidRPr="00EE3162" w:rsidRDefault="00EE3162" w:rsidP="00EE3162">
      <w:pPr>
        <w:rPr>
          <w:rFonts w:ascii="Arial" w:eastAsia="Arial" w:hAnsi="Arial" w:cs="Arial"/>
        </w:rPr>
      </w:pPr>
      <w:r w:rsidRPr="00EE3162">
        <w:rPr>
          <w:rFonts w:ascii="Arial" w:eastAsia="Arial" w:hAnsi="Arial" w:cs="Arial"/>
        </w:rPr>
        <w:t>Meer dan 80% van de respondenten is tevreden met de Doe Mee! Regeling. Aan de respondenten die niet tevreden zijn is gevraagd waarom ze niet tevreden zijn met de regeling. (N=27)</w:t>
      </w:r>
    </w:p>
    <w:p w:rsidR="00EE3162" w:rsidRPr="00EE3162" w:rsidRDefault="00EE3162" w:rsidP="00EE3162">
      <w:pPr>
        <w:rPr>
          <w:rFonts w:ascii="Arial" w:eastAsia="Arial" w:hAnsi="Arial" w:cs="Arial"/>
        </w:rPr>
      </w:pPr>
      <w:r w:rsidRPr="00EE3162">
        <w:rPr>
          <w:rFonts w:ascii="Arial" w:eastAsia="Arial" w:hAnsi="Arial" w:cs="Arial"/>
          <w:noProof/>
          <w:lang w:eastAsia="nl-NL"/>
        </w:rPr>
        <w:drawing>
          <wp:inline distT="0" distB="0" distL="0" distR="0" wp14:anchorId="0E935E83" wp14:editId="469D6DBA">
            <wp:extent cx="5657850" cy="2114550"/>
            <wp:effectExtent l="0" t="0" r="0" b="0"/>
            <wp:docPr id="62" name="Grafiek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E3162" w:rsidRPr="00EE3162" w:rsidRDefault="00EE3162" w:rsidP="00EE3162">
      <w:pPr>
        <w:rPr>
          <w:rFonts w:ascii="Arial" w:eastAsia="Arial" w:hAnsi="Arial" w:cs="Arial"/>
        </w:rPr>
      </w:pPr>
      <w:r w:rsidRPr="00EE3162">
        <w:rPr>
          <w:rFonts w:ascii="Arial" w:eastAsia="Arial" w:hAnsi="Arial" w:cs="Arial"/>
        </w:rPr>
        <w:t>21 respondenten geven aan dat ze niet tevreden zijn omdat het bedrag van de regeling te laag is. Ze geven aan dat het bedrag niet dekkend is. Een voorbeeld dat gegeven wordt is dat de contributie van een vereniging soms hoger is dan het bedrag van de regeling. 19 van de 21 respondenten die hebben aangegeven dat ze het bedrag van de regeling te weinig vinden, zijn huishoudens zonder kinderen. Huishoudens met kinderen vinden het bedrag van de regeling bijna altijd voldoende. Als respondenten aangeven dat de vergoeding te laag is, dan lijkt het er dus op dat ze het hebben over de vergoeding voor volwassenen (€ 100,00 per persoon per jaar).</w:t>
      </w:r>
    </w:p>
    <w:p w:rsidR="00EE3162" w:rsidRPr="00EE3162" w:rsidRDefault="00EE3162" w:rsidP="00EE3162">
      <w:pPr>
        <w:rPr>
          <w:rFonts w:ascii="Arial" w:eastAsia="Arial" w:hAnsi="Arial" w:cs="Arial"/>
        </w:rPr>
      </w:pPr>
      <w:r w:rsidRPr="00EE3162">
        <w:rPr>
          <w:rFonts w:ascii="Arial" w:eastAsia="Arial" w:hAnsi="Arial" w:cs="Arial"/>
        </w:rPr>
        <w:t>4 respondenten hebben aangegeven dat ze graag deel willen nemen aan een vereniging die geen subsidie ontvangt van de gemeente of een verenging buiten de gemeente. Dit bleek niet alleen uit de resultaten van de enquête, de cliëntenraad heeft dit ook als aandachtspunt mee gegeven. 2 respondenten hebben aangegeven dat ze niet tevreden zijn met de regeling omdat het aanvragen te lastig is.</w:t>
      </w:r>
    </w:p>
    <w:p w:rsidR="00EE3162" w:rsidRPr="00EE3162" w:rsidRDefault="00EE3162" w:rsidP="00EE3162">
      <w:pPr>
        <w:rPr>
          <w:rFonts w:ascii="Arial" w:eastAsia="Arial" w:hAnsi="Arial" w:cs="Arial"/>
        </w:rPr>
      </w:pPr>
      <w:r w:rsidRPr="00EE3162">
        <w:rPr>
          <w:rFonts w:ascii="Arial" w:eastAsia="Arial" w:hAnsi="Arial" w:cs="Arial"/>
          <w:noProof/>
          <w:lang w:eastAsia="nl-NL"/>
        </w:rPr>
        <w:lastRenderedPageBreak/>
        <w:drawing>
          <wp:inline distT="0" distB="0" distL="0" distR="0" wp14:anchorId="208763DF" wp14:editId="050F19B0">
            <wp:extent cx="5962650" cy="5657850"/>
            <wp:effectExtent l="0" t="0" r="0" b="0"/>
            <wp:docPr id="15" name="Grafiek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EE3162" w:rsidRPr="00EE3162" w:rsidRDefault="00EE3162" w:rsidP="00EE3162">
      <w:pPr>
        <w:rPr>
          <w:rFonts w:ascii="Arial" w:eastAsia="Arial" w:hAnsi="Arial" w:cs="Arial"/>
        </w:rPr>
      </w:pPr>
      <w:r w:rsidRPr="00EE3162">
        <w:rPr>
          <w:rFonts w:ascii="Arial" w:eastAsia="Arial" w:hAnsi="Arial" w:cs="Arial"/>
        </w:rPr>
        <w:t>35% van de respondenten maakt geen gebruik van de regeling omdat ze de regeling niet kennen. Opvallend is dat van de respondenten die geen gebruik maken van de Doe Mee! Regeling, 19% aangeeft dat ze de regeling niet nodig hebben. Bij ‘overig’ werd onder andere aangegeven dat inwoners nog bezig waren met de aanvraag.</w:t>
      </w:r>
    </w:p>
    <w:p w:rsidR="00EE3162" w:rsidRPr="00EE3162" w:rsidRDefault="00EE3162" w:rsidP="00EE3162">
      <w:pPr>
        <w:spacing w:after="0" w:line="240" w:lineRule="auto"/>
        <w:rPr>
          <w:rFonts w:ascii="Arial" w:eastAsia="Arial" w:hAnsi="Arial" w:cs="Times New Roman"/>
          <w:i/>
        </w:rPr>
      </w:pPr>
      <w:r w:rsidRPr="00EE3162">
        <w:rPr>
          <w:rFonts w:ascii="Arial" w:eastAsia="Arial" w:hAnsi="Arial" w:cs="Times New Roman"/>
          <w:i/>
        </w:rPr>
        <w:t>Gemeentezorgverzekering</w:t>
      </w:r>
    </w:p>
    <w:p w:rsidR="00EE3162" w:rsidRPr="00EE3162" w:rsidRDefault="00EE3162" w:rsidP="00EE3162">
      <w:pPr>
        <w:rPr>
          <w:rFonts w:ascii="Arial" w:eastAsia="Arial" w:hAnsi="Arial" w:cs="Arial"/>
        </w:rPr>
      </w:pPr>
      <w:r w:rsidRPr="00EE3162">
        <w:rPr>
          <w:rFonts w:ascii="Arial" w:eastAsia="Arial" w:hAnsi="Arial" w:cs="Arial"/>
        </w:rPr>
        <w:t>Aan de respondenten die gebruik maken van de gemeentezorgverzekering is gevraagd of ze tevreden zijn met de regeling. (N=208)</w:t>
      </w:r>
    </w:p>
    <w:p w:rsidR="00EE3162" w:rsidRPr="00EE3162" w:rsidRDefault="00EE3162" w:rsidP="00EE3162">
      <w:pPr>
        <w:rPr>
          <w:rFonts w:ascii="Arial" w:eastAsia="Arial" w:hAnsi="Arial" w:cs="Arial"/>
        </w:rPr>
      </w:pPr>
      <w:r w:rsidRPr="00EE3162">
        <w:rPr>
          <w:rFonts w:ascii="Arial" w:eastAsia="Arial" w:hAnsi="Arial" w:cs="Arial"/>
          <w:noProof/>
          <w:lang w:eastAsia="nl-NL"/>
        </w:rPr>
        <w:drawing>
          <wp:inline distT="0" distB="0" distL="0" distR="0" wp14:anchorId="2F5926D7" wp14:editId="0A33DEE6">
            <wp:extent cx="5705475" cy="1628775"/>
            <wp:effectExtent l="0" t="0" r="9525" b="9525"/>
            <wp:docPr id="13" name="Grafiek 13">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EE3162" w:rsidRPr="00EE3162" w:rsidRDefault="00EE3162" w:rsidP="00EE3162">
      <w:pPr>
        <w:rPr>
          <w:rFonts w:ascii="Arial" w:eastAsia="Arial" w:hAnsi="Arial" w:cs="Arial"/>
        </w:rPr>
      </w:pPr>
      <w:r w:rsidRPr="00EE3162">
        <w:rPr>
          <w:rFonts w:ascii="Arial" w:eastAsia="Arial" w:hAnsi="Arial" w:cs="Arial"/>
        </w:rPr>
        <w:t>Meer dan 80% van de respondenten is tevreden met de gemeentezorgverzekering. Aan de respondenten die niet tevreden zijn is gevraagd waarom ze niet tevreden zijn met de regeling. (N=39)</w:t>
      </w:r>
    </w:p>
    <w:p w:rsidR="00EE3162" w:rsidRPr="00EE3162" w:rsidRDefault="00EE3162" w:rsidP="00EE3162">
      <w:pPr>
        <w:rPr>
          <w:rFonts w:ascii="Arial" w:eastAsia="Arial" w:hAnsi="Arial" w:cs="Arial"/>
        </w:rPr>
      </w:pPr>
      <w:r w:rsidRPr="00EE3162">
        <w:rPr>
          <w:rFonts w:ascii="Arial" w:eastAsia="Arial" w:hAnsi="Arial" w:cs="Arial"/>
          <w:noProof/>
          <w:lang w:eastAsia="nl-NL"/>
        </w:rPr>
        <w:drawing>
          <wp:inline distT="0" distB="0" distL="0" distR="0" wp14:anchorId="02FADA67" wp14:editId="6C994169">
            <wp:extent cx="5524500" cy="2381250"/>
            <wp:effectExtent l="0" t="0" r="0" b="0"/>
            <wp:docPr id="63" name="Grafiek 6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EE3162" w:rsidRPr="00EE3162" w:rsidRDefault="00EE3162" w:rsidP="00EE3162">
      <w:pPr>
        <w:rPr>
          <w:rFonts w:ascii="Arial" w:eastAsia="Arial" w:hAnsi="Arial" w:cs="Arial"/>
        </w:rPr>
      </w:pPr>
      <w:r w:rsidRPr="00EE3162">
        <w:rPr>
          <w:rFonts w:ascii="Arial" w:eastAsia="Arial" w:hAnsi="Arial" w:cs="Arial"/>
        </w:rPr>
        <w:t>17 respondenten geven aan niet tevreden te zijn met de gemeentezorgverzekering omdat de tegemoetkoming te laag is. De andere respondenten hebben aangegeven dat ze het pakket niet uitgebreid genoeg vinden of dat ze niet tevreden zijn omdat de kosten van de verzekering stijgen maar de tegemoetkoming niet mee stijgt. Bij overig werd onder andere als reden gegeven dat respondenten te weinig inzicht en informatie over de kosten van de zorgverzekering hebben.</w:t>
      </w:r>
    </w:p>
    <w:p w:rsidR="00EE3162" w:rsidRPr="00EE3162" w:rsidRDefault="00EE3162" w:rsidP="00EE3162">
      <w:pPr>
        <w:rPr>
          <w:rFonts w:ascii="Arial" w:eastAsia="Arial" w:hAnsi="Arial" w:cs="Arial"/>
        </w:rPr>
      </w:pPr>
      <w:r w:rsidRPr="00EE3162">
        <w:rPr>
          <w:rFonts w:ascii="Arial" w:eastAsia="Arial" w:hAnsi="Arial" w:cs="Arial"/>
        </w:rPr>
        <w:t>De reden dat het aantal ‘overig’ zo hoog is in deze grafiek is omdat er grote verschillen zijn in de antwoorden die respondenten hebben gegeven. Sommige antwoorden waren niet van toepassing op de vraag of de antwoorden waren onleesbaar.</w:t>
      </w:r>
    </w:p>
    <w:p w:rsidR="00EE3162" w:rsidRPr="00EE3162" w:rsidRDefault="00EE3162" w:rsidP="00EE3162">
      <w:pPr>
        <w:spacing w:after="0" w:line="240" w:lineRule="auto"/>
        <w:rPr>
          <w:rFonts w:ascii="Arial" w:eastAsia="Arial" w:hAnsi="Arial" w:cs="Times New Roman"/>
          <w:i/>
        </w:rPr>
      </w:pPr>
      <w:r w:rsidRPr="00EE3162">
        <w:rPr>
          <w:rFonts w:ascii="Arial" w:eastAsia="Arial" w:hAnsi="Arial" w:cs="Times New Roman"/>
          <w:i/>
        </w:rPr>
        <w:t>Individuele inkomenstoeslag</w:t>
      </w:r>
    </w:p>
    <w:p w:rsidR="00EE3162" w:rsidRPr="00EE3162" w:rsidRDefault="00EE3162" w:rsidP="00EE3162">
      <w:pPr>
        <w:rPr>
          <w:rFonts w:ascii="Arial" w:eastAsia="Arial" w:hAnsi="Arial" w:cs="Arial"/>
        </w:rPr>
      </w:pPr>
      <w:r w:rsidRPr="00EE3162">
        <w:rPr>
          <w:rFonts w:ascii="Arial" w:eastAsia="Arial" w:hAnsi="Arial" w:cs="Arial"/>
        </w:rPr>
        <w:t>Aan de respondenten die aan hebben gegeven dat ze gebruik maken van de Individuele inkomenstoeslag is gevraagd waar ze de toeslag aan besteden. De respondenten mochten meerdere antwoorden geven en er was ruimte voor eigen inbreng. (N=132)</w:t>
      </w:r>
    </w:p>
    <w:p w:rsidR="00EE3162" w:rsidRPr="00EE3162" w:rsidRDefault="00EE3162" w:rsidP="00EE3162">
      <w:pPr>
        <w:rPr>
          <w:rFonts w:ascii="Arial" w:eastAsia="Arial" w:hAnsi="Arial" w:cs="Arial"/>
        </w:rPr>
      </w:pPr>
      <w:r w:rsidRPr="00EE3162">
        <w:rPr>
          <w:rFonts w:ascii="Arial" w:eastAsia="Arial" w:hAnsi="Arial" w:cs="Arial"/>
          <w:noProof/>
          <w:lang w:eastAsia="nl-NL"/>
        </w:rPr>
        <w:drawing>
          <wp:inline distT="0" distB="0" distL="0" distR="0" wp14:anchorId="4E6F487D" wp14:editId="1E3CD12F">
            <wp:extent cx="5648325" cy="3667125"/>
            <wp:effectExtent l="0" t="0" r="9525" b="9525"/>
            <wp:docPr id="16" name="Grafiek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EE3162" w:rsidRPr="00EE3162" w:rsidRDefault="00EE3162" w:rsidP="00EE3162">
      <w:pPr>
        <w:rPr>
          <w:rFonts w:ascii="Arial" w:eastAsia="Arial" w:hAnsi="Arial" w:cs="Arial"/>
        </w:rPr>
      </w:pPr>
      <w:r w:rsidRPr="00EE3162">
        <w:rPr>
          <w:rFonts w:ascii="Arial" w:eastAsia="Arial" w:hAnsi="Arial" w:cs="Arial"/>
        </w:rPr>
        <w:t xml:space="preserve">39% van de respondenten geeft aan dat ze de Individuele inkomenstoeslag gebruiken voor boodschappen. Kosten voor een hobby, meubels, het aflossen van schulden en onvoorziene/ duurdere zaken zijn ook zaken waar respondenten vaak de toeslag aan besteden. </w:t>
      </w:r>
    </w:p>
    <w:p w:rsidR="00EE3162" w:rsidRPr="00EE3162" w:rsidRDefault="00EE3162" w:rsidP="00EE3162">
      <w:pPr>
        <w:spacing w:after="0" w:line="240" w:lineRule="auto"/>
        <w:rPr>
          <w:rFonts w:ascii="Arial" w:eastAsia="Arial" w:hAnsi="Arial" w:cs="Times New Roman"/>
          <w:i/>
        </w:rPr>
      </w:pPr>
      <w:r w:rsidRPr="00EE3162">
        <w:rPr>
          <w:rFonts w:ascii="Arial" w:eastAsia="Arial" w:hAnsi="Arial" w:cs="Times New Roman"/>
          <w:i/>
        </w:rPr>
        <w:t>Bijzondere bijstand</w:t>
      </w:r>
    </w:p>
    <w:p w:rsidR="00EE3162" w:rsidRPr="00EE3162" w:rsidRDefault="00EE3162" w:rsidP="00EE3162">
      <w:pPr>
        <w:rPr>
          <w:rFonts w:ascii="Arial" w:eastAsia="Arial" w:hAnsi="Arial" w:cs="Arial"/>
        </w:rPr>
      </w:pPr>
      <w:r w:rsidRPr="00EE3162">
        <w:rPr>
          <w:rFonts w:ascii="Arial" w:eastAsia="Arial" w:hAnsi="Arial" w:cs="Arial"/>
        </w:rPr>
        <w:t>Aan alle respondenten is gevraagd of ze gebruik maken van de bijzondere bijstand en als ze gebruik maken van de bijzondere bijstand, van welke bijzondere bijstand. (N=102)</w:t>
      </w:r>
    </w:p>
    <w:p w:rsidR="00EE3162" w:rsidRPr="00EE3162" w:rsidRDefault="00EE3162" w:rsidP="00EE3162">
      <w:pPr>
        <w:rPr>
          <w:rFonts w:ascii="Arial" w:eastAsia="Arial" w:hAnsi="Arial" w:cs="Arial"/>
        </w:rPr>
      </w:pPr>
      <w:r w:rsidRPr="00EE3162">
        <w:rPr>
          <w:rFonts w:ascii="Arial" w:eastAsia="Arial" w:hAnsi="Arial" w:cs="Arial"/>
          <w:noProof/>
          <w:lang w:eastAsia="nl-NL"/>
        </w:rPr>
        <w:drawing>
          <wp:inline distT="0" distB="0" distL="0" distR="0" wp14:anchorId="1E31AF86" wp14:editId="73276B0A">
            <wp:extent cx="5676900" cy="3295650"/>
            <wp:effectExtent l="0" t="0" r="0" b="0"/>
            <wp:docPr id="18" name="Grafiek 18">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E3162" w:rsidRPr="00EE3162" w:rsidRDefault="00EE3162" w:rsidP="00EE3162">
      <w:pPr>
        <w:rPr>
          <w:rFonts w:ascii="Arial" w:eastAsia="Arial" w:hAnsi="Arial" w:cs="Arial"/>
        </w:rPr>
      </w:pPr>
      <w:r w:rsidRPr="00EE3162">
        <w:rPr>
          <w:rFonts w:ascii="Arial" w:eastAsia="Arial" w:hAnsi="Arial" w:cs="Arial"/>
        </w:rPr>
        <w:t xml:space="preserve">De meeste respondenten vragen bijzondere bijstand aan voor duurzame gebruiksgoederen, rechtsbijstand en inrichtingskosten. Bij overig geven respondenten onder andere aan dat ze bijzonder bijstand aanvragen voor curatorkosten. </w:t>
      </w:r>
      <w:r w:rsidRPr="00EE3162">
        <w:rPr>
          <w:rFonts w:ascii="Arial" w:eastAsia="Arial" w:hAnsi="Arial" w:cs="Times New Roman"/>
        </w:rPr>
        <w:t>Deze bijzondere bijstand wordt aan een inwoner verstrekt wanneer hij of zo onder curatele wordt gesteld omdat hij of zij handelingsonbekwaam is. De curator wordt de wettelijke vertegenwoordiger van die persoon en beheert het geld, de verpleging, behandeling of begeleiding van de inwoner. Een curator is een veel gevallen een bewindvoerder. De curatorkosten zouden dus beschouwd kunnen worden als bewindvoerderskosten. </w:t>
      </w:r>
    </w:p>
    <w:p w:rsidR="00EE3162" w:rsidRPr="00EE3162" w:rsidRDefault="00EE3162" w:rsidP="00EE3162">
      <w:pPr>
        <w:rPr>
          <w:rFonts w:ascii="Arial" w:eastAsia="Arial" w:hAnsi="Arial" w:cs="Arial"/>
        </w:rPr>
      </w:pPr>
      <w:r w:rsidRPr="00EE3162">
        <w:rPr>
          <w:rFonts w:ascii="Arial" w:eastAsia="Arial" w:hAnsi="Arial" w:cs="Arial"/>
        </w:rPr>
        <w:t>Aan de respondenten die gebruik maken van de bijzondere bijstand is gevraagd of ze tevreden zijn met de bijzondere bijstand. (N=101)</w:t>
      </w:r>
    </w:p>
    <w:p w:rsidR="00EE3162" w:rsidRPr="00EE3162" w:rsidRDefault="00EE3162" w:rsidP="00EE3162">
      <w:pPr>
        <w:rPr>
          <w:rFonts w:ascii="Arial" w:eastAsia="Arial" w:hAnsi="Arial" w:cs="Arial"/>
        </w:rPr>
      </w:pPr>
      <w:r w:rsidRPr="00EE3162">
        <w:rPr>
          <w:rFonts w:ascii="Arial" w:eastAsia="Arial" w:hAnsi="Arial" w:cs="Arial"/>
          <w:noProof/>
          <w:lang w:eastAsia="nl-NL"/>
        </w:rPr>
        <w:drawing>
          <wp:inline distT="0" distB="0" distL="0" distR="0" wp14:anchorId="4A4243C9" wp14:editId="6B2F5840">
            <wp:extent cx="5572125" cy="1866900"/>
            <wp:effectExtent l="0" t="0" r="9525" b="0"/>
            <wp:docPr id="19" name="Grafiek 19">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EE3162" w:rsidRPr="00EE3162" w:rsidRDefault="00EE3162" w:rsidP="00EE3162">
      <w:pPr>
        <w:rPr>
          <w:rFonts w:ascii="Arial" w:eastAsia="Arial" w:hAnsi="Arial" w:cs="Arial"/>
        </w:rPr>
      </w:pPr>
      <w:r w:rsidRPr="00EE3162">
        <w:rPr>
          <w:rFonts w:ascii="Arial" w:eastAsia="Arial" w:hAnsi="Arial" w:cs="Arial"/>
        </w:rPr>
        <w:t>Meer dan 70% van de respondenten is tevreden met de bijzondere bijstand. Aan de respondenten die niet tevreden zijn is gevraagd waarom ze niet tevreden zijn met de regeling. (N=26)</w:t>
      </w:r>
    </w:p>
    <w:p w:rsidR="00EE3162" w:rsidRPr="00EE3162" w:rsidRDefault="00EE3162" w:rsidP="00EE3162">
      <w:pPr>
        <w:rPr>
          <w:rFonts w:ascii="Arial" w:eastAsia="Arial" w:hAnsi="Arial" w:cs="Arial"/>
        </w:rPr>
      </w:pPr>
    </w:p>
    <w:p w:rsidR="00EE3162" w:rsidRPr="00EE3162" w:rsidRDefault="00EE3162" w:rsidP="00EE3162">
      <w:pPr>
        <w:rPr>
          <w:rFonts w:ascii="Arial" w:eastAsia="Arial" w:hAnsi="Arial" w:cs="Arial"/>
        </w:rPr>
      </w:pPr>
      <w:r w:rsidRPr="00EE3162">
        <w:rPr>
          <w:rFonts w:ascii="Arial" w:eastAsia="Arial" w:hAnsi="Arial" w:cs="Arial"/>
          <w:noProof/>
          <w:lang w:eastAsia="nl-NL"/>
        </w:rPr>
        <w:drawing>
          <wp:inline distT="0" distB="0" distL="0" distR="0" wp14:anchorId="12596E1D" wp14:editId="0BE20084">
            <wp:extent cx="5553075" cy="2552700"/>
            <wp:effectExtent l="0" t="0" r="9525" b="0"/>
            <wp:docPr id="64" name="Grafiek 6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EE3162" w:rsidRPr="00EE3162" w:rsidRDefault="00EE3162" w:rsidP="00EE3162">
      <w:pPr>
        <w:rPr>
          <w:rFonts w:ascii="Arial" w:eastAsia="Arial" w:hAnsi="Arial" w:cs="Arial"/>
        </w:rPr>
      </w:pPr>
      <w:r w:rsidRPr="00EE3162">
        <w:rPr>
          <w:rFonts w:ascii="Arial" w:eastAsia="Arial" w:hAnsi="Arial" w:cs="Arial"/>
        </w:rPr>
        <w:t>6 respondenten geven aan niet tevreden te zijn omdat ze vinden dat er te weinig informatie beschikbaar is over de bijzondere bijstand. De cliëntenraad heeft ook aangegeven dat veel inwoners niet weten waar ze bijzondere bijstand voor kunnen aanvragen. Ook vindt een aantal respondenten dat de bijdrage te laag is of dat de bijzondere bijstand voor meer dingen aangevraagd moet kunnen worden.</w:t>
      </w:r>
    </w:p>
    <w:p w:rsidR="00EE3162" w:rsidRPr="00EE3162" w:rsidRDefault="00EE3162" w:rsidP="00EE3162">
      <w:pPr>
        <w:rPr>
          <w:rFonts w:ascii="Arial" w:eastAsia="Arial" w:hAnsi="Arial" w:cs="Arial"/>
        </w:rPr>
      </w:pPr>
      <w:r w:rsidRPr="00EE3162">
        <w:rPr>
          <w:rFonts w:ascii="Arial" w:eastAsia="Arial" w:hAnsi="Arial" w:cs="Arial"/>
        </w:rPr>
        <w:t>Zowel bij de Doe Mee! Regeling, de Individuele inkomenstoeslag en de bijzondere bijstand geven een aantal respondenten aan dat ze niet tevreden zijn met de regeling omdat ze de bijdrage te laag vinden. Er is onderzocht of het steeds dezelfde respondenten zijn die hebben aangegeven dat de bijdrage van de verschillende regelingen te laag is. Dit blijkt niet het geval.</w:t>
      </w:r>
    </w:p>
    <w:p w:rsidR="00EE3162" w:rsidRPr="00EE3162" w:rsidRDefault="00EE3162" w:rsidP="00EE3162">
      <w:pPr>
        <w:spacing w:after="0" w:line="240" w:lineRule="auto"/>
        <w:rPr>
          <w:rFonts w:ascii="Arial" w:eastAsia="Arial" w:hAnsi="Arial" w:cs="Times New Roman"/>
          <w:i/>
        </w:rPr>
      </w:pPr>
      <w:r w:rsidRPr="00EE3162">
        <w:rPr>
          <w:rFonts w:ascii="Arial" w:eastAsia="Arial" w:hAnsi="Arial" w:cs="Times New Roman"/>
          <w:i/>
        </w:rPr>
        <w:t>Aanvraagprocedure</w:t>
      </w:r>
    </w:p>
    <w:p w:rsidR="00EE3162" w:rsidRPr="00EE3162" w:rsidRDefault="00EE3162" w:rsidP="00EE3162">
      <w:pPr>
        <w:rPr>
          <w:rFonts w:ascii="Arial" w:eastAsia="Arial" w:hAnsi="Arial" w:cs="Arial"/>
        </w:rPr>
      </w:pPr>
      <w:r w:rsidRPr="00EE3162">
        <w:rPr>
          <w:rFonts w:ascii="Arial" w:eastAsia="Arial" w:hAnsi="Arial" w:cs="Arial"/>
        </w:rPr>
        <w:t>Aan de respondenten die aangaven dat ze weleens gebruik hebben gemaakt van een of meerdere minimaregelingen zijn zes stellingen over de aanvraagprocedure voorgelegd. (N=321)</w:t>
      </w:r>
    </w:p>
    <w:p w:rsidR="00EE3162" w:rsidRPr="00EE3162" w:rsidRDefault="00EE3162" w:rsidP="00EE3162">
      <w:pPr>
        <w:rPr>
          <w:rFonts w:ascii="Arial" w:eastAsia="Arial" w:hAnsi="Arial" w:cs="Arial"/>
        </w:rPr>
      </w:pPr>
      <w:r w:rsidRPr="00EE3162">
        <w:rPr>
          <w:rFonts w:ascii="Arial" w:eastAsia="Arial" w:hAnsi="Arial" w:cs="Arial"/>
          <w:noProof/>
          <w:lang w:eastAsia="nl-NL"/>
        </w:rPr>
        <w:drawing>
          <wp:inline distT="0" distB="0" distL="0" distR="0" wp14:anchorId="783A8158" wp14:editId="7781126A">
            <wp:extent cx="5676900" cy="2990850"/>
            <wp:effectExtent l="0" t="0" r="0" b="0"/>
            <wp:docPr id="30" name="Grafiek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EE3162" w:rsidRPr="00EE3162" w:rsidRDefault="00EE3162" w:rsidP="00EE3162">
      <w:pPr>
        <w:rPr>
          <w:rFonts w:ascii="Arial" w:eastAsia="Arial" w:hAnsi="Arial" w:cs="Arial"/>
        </w:rPr>
      </w:pPr>
      <w:r w:rsidRPr="00EE3162">
        <w:rPr>
          <w:rFonts w:ascii="Arial" w:eastAsia="Arial" w:hAnsi="Arial" w:cs="Arial"/>
        </w:rPr>
        <w:t xml:space="preserve">In de tabel is te zien dat op alle stellingen het meest geantwoord is met ‘eens’. Bij de stelling ‘Ik kan de regeling zonder hulp aanvragen’ is het percentage ‘eens’ een stukje lager. Ook hebben relatief veel respondenten aangegeven dat ze zelf niet alle gegevens kunnen verzamelen voor het aanvragen van de regeling (32%). </w:t>
      </w:r>
    </w:p>
    <w:p w:rsidR="00EE3162" w:rsidRPr="00EE3162" w:rsidRDefault="00EE3162" w:rsidP="00EE3162">
      <w:pPr>
        <w:rPr>
          <w:rFonts w:ascii="Arial" w:eastAsia="Arial" w:hAnsi="Arial" w:cs="Arial"/>
        </w:rPr>
      </w:pPr>
      <w:r w:rsidRPr="00EE3162">
        <w:rPr>
          <w:rFonts w:ascii="Arial" w:eastAsia="Arial" w:hAnsi="Arial" w:cs="Arial"/>
        </w:rPr>
        <w:t xml:space="preserve">Er is gekeken of respondenten die hebben aangegeven dat ze de regeling niet zonder hulp kunnen aanvragen, ook vaak hebben aangegeven dat ze niet zelf alle gegevens kunnen verzamelen voor de regeling (N=65). Dit blijkt het geval. 91% van de respondenten die hebben aangegeven dat ze hulp nodig hebben bij het aanvragen, hebben óók aangegeven dat ze niet alle gegevens zelf kunnen verzamelen. Hieruit kunnen twee conclusies worden getrokken: </w:t>
      </w:r>
    </w:p>
    <w:p w:rsidR="00EE3162" w:rsidRPr="00EE3162" w:rsidRDefault="00EE3162" w:rsidP="00EE3162">
      <w:pPr>
        <w:numPr>
          <w:ilvl w:val="2"/>
          <w:numId w:val="4"/>
        </w:numPr>
        <w:contextualSpacing/>
        <w:rPr>
          <w:rFonts w:ascii="Arial" w:eastAsia="Arial" w:hAnsi="Arial" w:cs="Arial"/>
        </w:rPr>
      </w:pPr>
      <w:r w:rsidRPr="00EE3162">
        <w:rPr>
          <w:rFonts w:ascii="Arial" w:eastAsia="Arial" w:hAnsi="Arial" w:cs="Arial"/>
        </w:rPr>
        <w:t xml:space="preserve">De gemeente Berg en Dal heeft hier het afgelopen jaar kritisch naar gekeken. Alleen de absoluut noodzakelijke gegevens worden nu nog opgevraagd. </w:t>
      </w:r>
    </w:p>
    <w:p w:rsidR="00EE3162" w:rsidRPr="00EE3162" w:rsidRDefault="00EE3162" w:rsidP="00EE3162">
      <w:pPr>
        <w:numPr>
          <w:ilvl w:val="2"/>
          <w:numId w:val="4"/>
        </w:numPr>
        <w:contextualSpacing/>
        <w:rPr>
          <w:rFonts w:ascii="Arial" w:eastAsia="Arial" w:hAnsi="Arial" w:cs="Arial"/>
        </w:rPr>
      </w:pPr>
      <w:r w:rsidRPr="00EE3162">
        <w:rPr>
          <w:rFonts w:ascii="Arial" w:eastAsia="Arial" w:hAnsi="Arial" w:cs="Arial"/>
        </w:rPr>
        <w:t>Waarschijnlijk is er altijd een groep inwoners die hulp nodig heeft bij het aanvragen van regelingen. Dit blijkt niet alleen uit de resultaten van de enquête. De cliëntenraad heeft ook aangegeven dat zij inwoners tegen komen die de aanvraagformulieren/aanvraagprocedure niet begrijpen.  Als inwoners de aanvraagprocedure niet snappen laten ze het zitten en vragen ze de regeling niet aan.</w:t>
      </w:r>
    </w:p>
    <w:p w:rsidR="00EE3162" w:rsidRPr="00EE3162" w:rsidRDefault="00EE3162" w:rsidP="00EE3162">
      <w:pPr>
        <w:rPr>
          <w:rFonts w:ascii="Arial" w:eastAsia="Arial" w:hAnsi="Arial" w:cs="Arial"/>
        </w:rPr>
      </w:pPr>
      <w:r w:rsidRPr="00EE3162">
        <w:rPr>
          <w:rFonts w:ascii="Arial" w:eastAsia="Arial" w:hAnsi="Arial" w:cs="Arial"/>
        </w:rPr>
        <w:t xml:space="preserve">De vrijwillige ouderen adviseurs, de WMO adviesgroep en de cliëntenraad zijn beschikbaar om inwoners te ondersteunen bij het aanvragen van diverse regelingen. Deze groepen ontvangen ook subsidie van de gemeente Berg en Dal om onder andere dit werk te kunnen verrichten. </w:t>
      </w:r>
    </w:p>
    <w:p w:rsidR="00EE3162" w:rsidRPr="00EE3162" w:rsidRDefault="00EE3162" w:rsidP="00EE3162">
      <w:pPr>
        <w:rPr>
          <w:rFonts w:ascii="Arial" w:eastAsia="Arial" w:hAnsi="Arial" w:cs="Arial"/>
        </w:rPr>
      </w:pPr>
    </w:p>
    <w:p w:rsidR="00EE3162" w:rsidRPr="00EE3162" w:rsidRDefault="00EE3162" w:rsidP="00EE3162">
      <w:pPr>
        <w:spacing w:after="0" w:line="240" w:lineRule="auto"/>
        <w:rPr>
          <w:rFonts w:ascii="Arial" w:eastAsia="Arial" w:hAnsi="Arial" w:cs="Times New Roman"/>
          <w:i/>
        </w:rPr>
      </w:pPr>
    </w:p>
    <w:p w:rsidR="00EE3162" w:rsidRPr="00EE3162" w:rsidRDefault="00EE3162" w:rsidP="00EE3162">
      <w:pPr>
        <w:spacing w:after="0" w:line="240" w:lineRule="auto"/>
        <w:rPr>
          <w:rFonts w:ascii="Arial" w:eastAsia="Arial" w:hAnsi="Arial" w:cs="Times New Roman"/>
          <w:i/>
        </w:rPr>
      </w:pPr>
      <w:r w:rsidRPr="00EE3162">
        <w:rPr>
          <w:rFonts w:ascii="Arial" w:eastAsia="Arial" w:hAnsi="Arial" w:cs="Times New Roman"/>
          <w:i/>
        </w:rPr>
        <w:t>Effect minimaregelingen</w:t>
      </w:r>
    </w:p>
    <w:p w:rsidR="00EE3162" w:rsidRPr="00EE3162" w:rsidRDefault="00EE3162" w:rsidP="00EE3162">
      <w:pPr>
        <w:rPr>
          <w:rFonts w:ascii="Arial" w:eastAsia="Arial" w:hAnsi="Arial" w:cs="Arial"/>
        </w:rPr>
      </w:pPr>
      <w:r w:rsidRPr="00EE3162">
        <w:rPr>
          <w:rFonts w:ascii="Arial" w:eastAsia="Arial" w:hAnsi="Arial" w:cs="Arial"/>
        </w:rPr>
        <w:t>Aan alle respondenten die hebben aangegeven dat ze gebruik maken van een of meer van de minimaregelingen is gevraagd wat het effect is van de regelingen. We hebben verschillende effecten voor gelegd, er was ook ruimte voor eigen inbreng. Meerdere antwoorden waren mogelijk. (N= 321)</w:t>
      </w:r>
    </w:p>
    <w:p w:rsidR="00EE3162" w:rsidRPr="00EE3162" w:rsidRDefault="00EE3162" w:rsidP="00EE3162">
      <w:pPr>
        <w:rPr>
          <w:rFonts w:ascii="Arial" w:eastAsia="Arial" w:hAnsi="Arial" w:cs="Arial"/>
          <w:b/>
        </w:rPr>
      </w:pPr>
      <w:r w:rsidRPr="00EE3162">
        <w:rPr>
          <w:rFonts w:ascii="Arial" w:eastAsia="Arial" w:hAnsi="Arial" w:cs="Arial"/>
          <w:noProof/>
          <w:lang w:eastAsia="nl-NL"/>
        </w:rPr>
        <w:drawing>
          <wp:inline distT="0" distB="0" distL="0" distR="0" wp14:anchorId="2DAC59AE" wp14:editId="47F934B6">
            <wp:extent cx="5667375" cy="3667125"/>
            <wp:effectExtent l="0" t="0" r="9525" b="9525"/>
            <wp:docPr id="17" name="Grafiek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EE3162" w:rsidRPr="00EE3162" w:rsidRDefault="00EE3162" w:rsidP="00EE3162">
      <w:pPr>
        <w:rPr>
          <w:rFonts w:ascii="Arial" w:eastAsia="Arial" w:hAnsi="Arial" w:cs="Arial"/>
        </w:rPr>
      </w:pPr>
      <w:r w:rsidRPr="00EE3162">
        <w:rPr>
          <w:rFonts w:ascii="Arial" w:eastAsia="Arial" w:hAnsi="Arial" w:cs="Arial"/>
        </w:rPr>
        <w:t>34% van de respondenten geeft aan dat ze kunnen sporten door de minimaregelingen. 33% geeft aan dat kunnen deelnemen aan sociale activiteiten door de regelingen. Respondenten geven ook aan dat ze kleren kunnen kopen en gezonder kunnen eten door gebruik van de minimaregelingen.</w:t>
      </w:r>
    </w:p>
    <w:p w:rsidR="00EE3162" w:rsidRPr="00EE3162" w:rsidRDefault="00EE3162" w:rsidP="00EE3162">
      <w:pPr>
        <w:keepNext/>
        <w:keepLines/>
        <w:spacing w:before="40" w:after="0"/>
        <w:outlineLvl w:val="1"/>
        <w:rPr>
          <w:rFonts w:ascii="Arial" w:eastAsia="Times New Roman" w:hAnsi="Arial" w:cs="Times New Roman"/>
          <w:b/>
          <w:szCs w:val="26"/>
        </w:rPr>
      </w:pPr>
      <w:bookmarkStart w:id="75" w:name="_Toc45876594"/>
      <w:r w:rsidRPr="00EE3162">
        <w:rPr>
          <w:rFonts w:ascii="Arial" w:eastAsia="Times New Roman" w:hAnsi="Arial" w:cs="Times New Roman"/>
          <w:b/>
          <w:szCs w:val="26"/>
        </w:rPr>
        <w:t>Welke regelingen ontbreken er?</w:t>
      </w:r>
      <w:bookmarkEnd w:id="75"/>
      <w:r w:rsidRPr="00EE3162">
        <w:rPr>
          <w:rFonts w:ascii="Arial" w:eastAsia="Times New Roman" w:hAnsi="Arial" w:cs="Times New Roman"/>
          <w:b/>
          <w:szCs w:val="26"/>
        </w:rPr>
        <w:t xml:space="preserve"> </w:t>
      </w:r>
    </w:p>
    <w:p w:rsidR="00EE3162" w:rsidRPr="00EE3162" w:rsidRDefault="00EE3162" w:rsidP="00EE3162">
      <w:pPr>
        <w:rPr>
          <w:rFonts w:ascii="Arial" w:eastAsia="Arial" w:hAnsi="Arial" w:cs="Arial"/>
        </w:rPr>
      </w:pPr>
      <w:r w:rsidRPr="00EE3162">
        <w:rPr>
          <w:rFonts w:ascii="Arial" w:eastAsia="Arial" w:hAnsi="Arial" w:cs="Arial"/>
        </w:rPr>
        <w:t>Aan de respondenten is gevraagd of ze minimaregelingen missen en zo ja waarvoor. De vraag is gesteld met een aantal gegeven opties, daarnaast was er ruimte voor eigen inbreng. De respondenten mochten meerdere antwoorden geven. (N=382)</w:t>
      </w:r>
    </w:p>
    <w:p w:rsidR="00EE3162" w:rsidRPr="00EE3162" w:rsidRDefault="00EE3162" w:rsidP="00EE3162">
      <w:pPr>
        <w:rPr>
          <w:rFonts w:ascii="Arial" w:eastAsia="Arial" w:hAnsi="Arial" w:cs="Arial"/>
        </w:rPr>
      </w:pPr>
      <w:r w:rsidRPr="00EE3162">
        <w:rPr>
          <w:rFonts w:ascii="Arial" w:eastAsia="Arial" w:hAnsi="Arial" w:cs="Arial"/>
          <w:noProof/>
          <w:lang w:eastAsia="nl-NL"/>
        </w:rPr>
        <w:drawing>
          <wp:inline distT="0" distB="0" distL="0" distR="0" wp14:anchorId="3E68156A" wp14:editId="3A0A618B">
            <wp:extent cx="5543550" cy="2609850"/>
            <wp:effectExtent l="0" t="0" r="0" b="0"/>
            <wp:docPr id="10" name="Grafiek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EE3162" w:rsidRPr="00EE3162" w:rsidRDefault="00EE3162" w:rsidP="00EE3162">
      <w:pPr>
        <w:rPr>
          <w:rFonts w:ascii="Arial" w:eastAsia="Arial" w:hAnsi="Arial" w:cs="Arial"/>
        </w:rPr>
      </w:pPr>
      <w:r w:rsidRPr="00EE3162">
        <w:rPr>
          <w:rFonts w:ascii="Arial" w:eastAsia="Arial" w:hAnsi="Arial" w:cs="Arial"/>
        </w:rPr>
        <w:t>Bijna de helft van de respondenten geeft aan geen minimaregelingen te missen. De andere groep geeft wel aan dat ze een regeling missen. Het grootste deel wil graag een regeling voor reiskosten, activiteiten in de vrije tijd en/ of zorgkosten. Bij ‘overig’ gaven respondenten onder andere aan dat ze regelingen missen voor sport, dieetkosten en alternatieve zorg.</w:t>
      </w:r>
    </w:p>
    <w:p w:rsidR="00EE3162" w:rsidRPr="00EE3162" w:rsidRDefault="00EE3162" w:rsidP="00EE3162">
      <w:pPr>
        <w:rPr>
          <w:rFonts w:ascii="Arial" w:eastAsia="Arial" w:hAnsi="Arial" w:cs="Arial"/>
        </w:rPr>
      </w:pPr>
      <w:r w:rsidRPr="00EE3162">
        <w:rPr>
          <w:rFonts w:ascii="Arial" w:eastAsia="Arial" w:hAnsi="Arial" w:cs="Arial"/>
        </w:rPr>
        <w:t>Er is gekeken of de respondenten de gebruik maken van de gemeentezorgverzekering toch nog hebben geantwoord dat ze regelingen missen voor zorgkosten. Van de inwoners die gebruik maken van de gemeentezorgverzekering, geeft 11% aan dat ze een regeling missen voor zorgkosten.</w:t>
      </w:r>
    </w:p>
    <w:p w:rsidR="00EE3162" w:rsidRPr="00EE3162" w:rsidRDefault="00EE3162" w:rsidP="00EE3162">
      <w:pPr>
        <w:keepNext/>
        <w:keepLines/>
        <w:spacing w:before="40" w:after="0"/>
        <w:outlineLvl w:val="1"/>
        <w:rPr>
          <w:rFonts w:ascii="Arial" w:eastAsia="Times New Roman" w:hAnsi="Arial" w:cs="Times New Roman"/>
          <w:b/>
          <w:szCs w:val="26"/>
        </w:rPr>
      </w:pPr>
      <w:bookmarkStart w:id="76" w:name="_Toc45876595"/>
      <w:r w:rsidRPr="00EE3162">
        <w:rPr>
          <w:rFonts w:ascii="Arial" w:eastAsia="Times New Roman" w:hAnsi="Arial" w:cs="Times New Roman"/>
          <w:b/>
          <w:szCs w:val="26"/>
        </w:rPr>
        <w:t>Zorgkosten</w:t>
      </w:r>
      <w:bookmarkEnd w:id="76"/>
    </w:p>
    <w:p w:rsidR="00EE3162" w:rsidRPr="00EE3162" w:rsidRDefault="00EE3162" w:rsidP="00EE3162">
      <w:pPr>
        <w:rPr>
          <w:rFonts w:ascii="Arial" w:eastAsia="Arial" w:hAnsi="Arial" w:cs="Arial"/>
        </w:rPr>
      </w:pPr>
      <w:r w:rsidRPr="00EE3162">
        <w:rPr>
          <w:rFonts w:ascii="Arial" w:eastAsia="Arial" w:hAnsi="Arial" w:cs="Arial"/>
        </w:rPr>
        <w:t>Aan alle respondenten is gevraagd of ze extra zorgkosten hebben. Onder extra zorgkosten worden kosten verstaan die niet vergoed worden door de zorgverzekering.</w:t>
      </w:r>
    </w:p>
    <w:p w:rsidR="00EE3162" w:rsidRPr="00EE3162" w:rsidRDefault="00EE3162" w:rsidP="00EE3162">
      <w:pPr>
        <w:rPr>
          <w:rFonts w:ascii="Arial" w:eastAsia="Arial" w:hAnsi="Arial" w:cs="Arial"/>
        </w:rPr>
      </w:pPr>
      <w:r w:rsidRPr="00EE3162">
        <w:rPr>
          <w:rFonts w:ascii="Arial" w:eastAsia="Arial" w:hAnsi="Arial" w:cs="Arial"/>
        </w:rPr>
        <w:t>Van alle respondenten hebben 191 respondenten aangegeven dat ze extra zorgkosten hebben. Aan deze respondenten is gevraagd wat voor zorgkosten ze hebben. De respondenten mochten meerdere antwoorden kiezen en er was ook ruimte voor eigen inbreng. (N=191)</w:t>
      </w:r>
    </w:p>
    <w:p w:rsidR="00EE3162" w:rsidRPr="00EE3162" w:rsidRDefault="00EE3162" w:rsidP="00EE3162">
      <w:pPr>
        <w:rPr>
          <w:rFonts w:ascii="Arial" w:eastAsia="Arial" w:hAnsi="Arial" w:cs="Arial"/>
        </w:rPr>
      </w:pPr>
      <w:r w:rsidRPr="00EE3162">
        <w:rPr>
          <w:rFonts w:ascii="Arial" w:eastAsia="Arial" w:hAnsi="Arial" w:cs="Arial"/>
          <w:noProof/>
          <w:lang w:eastAsia="nl-NL"/>
        </w:rPr>
        <w:drawing>
          <wp:inline distT="0" distB="0" distL="0" distR="0" wp14:anchorId="3B4CE9C3" wp14:editId="10B0B6A2">
            <wp:extent cx="5819775" cy="3562350"/>
            <wp:effectExtent l="0" t="0" r="9525" b="0"/>
            <wp:docPr id="21" name="Grafiek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EE3162" w:rsidRPr="00EE3162" w:rsidRDefault="00EE3162" w:rsidP="00EE3162">
      <w:pPr>
        <w:rPr>
          <w:rFonts w:ascii="Arial" w:eastAsia="Arial" w:hAnsi="Arial" w:cs="Arial"/>
        </w:rPr>
      </w:pPr>
      <w:r w:rsidRPr="00EE3162">
        <w:rPr>
          <w:rFonts w:ascii="Arial" w:eastAsia="Arial" w:hAnsi="Arial" w:cs="Arial"/>
        </w:rPr>
        <w:t xml:space="preserve">Van de respondenten die aangeven dat ze extra zorgkosten hebben, geeft 55% van de respondenten aan dat ze extra zorgkosten hebben in de vorm van medicijnen. Kosten voor vervoer en kosten voor hulpmiddelen worden ook regelmatig aangegeven als de reden voor extra zorgkosten. </w:t>
      </w:r>
    </w:p>
    <w:p w:rsidR="00EE3162" w:rsidRPr="00EE3162" w:rsidRDefault="00EE3162" w:rsidP="00EE3162">
      <w:pPr>
        <w:rPr>
          <w:rFonts w:ascii="Arial" w:eastAsia="Arial" w:hAnsi="Arial" w:cs="Arial"/>
        </w:rPr>
      </w:pPr>
      <w:r w:rsidRPr="00EE3162">
        <w:rPr>
          <w:rFonts w:ascii="Arial" w:eastAsia="Arial" w:hAnsi="Arial" w:cs="Arial"/>
        </w:rPr>
        <w:t xml:space="preserve">Ook inwoners die een gemeentezorgverzekering hebben geven aan dat ze extra zorgkosten hebben die niet door de gemeentezorgverzekering worden gedekt. Dit is opvallend want de gemeentezorgverzekering dekt heel veel kosten. Vooral bij het uitgebreide pakket van de gemeente zorgverzekering (waarbij ook het eigen risico wordt vergoed) zouden er eigenlijk geen zorgkosten meer over kunnen blijven. Kosten voor bijvoorbeeld medicijnen of hulpmiddelen vallen vaak onder het eigen risico, maar als inwoners een uitgebreid pakket van de gemeentezorgverzekering hebben dan worden deze kosten dus volledig vergoed. Tenzij de zorgverleners hebben beoordeeld dat de medicijnen of hulpmiddelen niet noodzakelijk zijn. Dit zelfde geldt voor ziekenhuisbehandelingen. Kosten voor alternatieve zorg en tandartskosten (tot € 500,00 per jaar) worden ook vergoed door de gemeentezorgverzekering. Al met al is het niet waarschijnlijk dat inwoners met een (uitgebreide) gemeentezorgverzekering nog veel zorgkosten hebben. </w:t>
      </w:r>
    </w:p>
    <w:p w:rsidR="00EE3162" w:rsidRPr="00EE3162" w:rsidRDefault="00EE3162" w:rsidP="00EE3162">
      <w:pPr>
        <w:rPr>
          <w:rFonts w:ascii="Arial" w:eastAsia="Arial" w:hAnsi="Arial" w:cs="Arial"/>
        </w:rPr>
      </w:pPr>
      <w:r w:rsidRPr="00EE3162">
        <w:rPr>
          <w:rFonts w:ascii="Arial" w:eastAsia="Arial" w:hAnsi="Arial" w:cs="Arial"/>
        </w:rPr>
        <w:t>Aan de respondenten die aangaven dat ze zorgkosten hebben is gevraagd hoe hoog hun zorgkosten zijn per maand. (N=191)</w:t>
      </w:r>
    </w:p>
    <w:p w:rsidR="00EE3162" w:rsidRPr="00EE3162" w:rsidRDefault="00EE3162" w:rsidP="00EE3162">
      <w:pPr>
        <w:rPr>
          <w:rFonts w:ascii="Arial" w:eastAsia="Arial" w:hAnsi="Arial" w:cs="Arial"/>
        </w:rPr>
      </w:pPr>
      <w:r w:rsidRPr="00EE3162">
        <w:rPr>
          <w:rFonts w:ascii="Arial" w:eastAsia="Arial" w:hAnsi="Arial" w:cs="Arial"/>
          <w:noProof/>
          <w:lang w:eastAsia="nl-NL"/>
        </w:rPr>
        <w:drawing>
          <wp:inline distT="0" distB="0" distL="0" distR="0" wp14:anchorId="665B21B1" wp14:editId="51287005">
            <wp:extent cx="5734050" cy="2790825"/>
            <wp:effectExtent l="0" t="0" r="0" b="9525"/>
            <wp:docPr id="24" name="Grafiek 24">
              <a:extLst xmlns:a="http://schemas.openxmlformats.org/drawingml/2006/main">
                <a:ext uri="{FF2B5EF4-FFF2-40B4-BE49-F238E27FC236}">
                  <a16:creationId xmlns:a16="http://schemas.microsoft.com/office/drawing/2014/main" id="{06662CCD-C017-4779-B85F-DB3776E256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EE3162" w:rsidRPr="00EE3162" w:rsidRDefault="00EE3162" w:rsidP="00EE3162">
      <w:pPr>
        <w:rPr>
          <w:rFonts w:ascii="Arial" w:eastAsia="Arial" w:hAnsi="Arial" w:cs="Arial"/>
        </w:rPr>
      </w:pPr>
      <w:r w:rsidRPr="00EE3162">
        <w:rPr>
          <w:rFonts w:ascii="Arial" w:eastAsia="Arial" w:hAnsi="Arial" w:cs="Arial"/>
        </w:rPr>
        <w:t xml:space="preserve">Ongeveer de helft van de respondenten heeft aangegeven dat de hoogte van de extra zorgkosten tussen de € 1,00 en 50,00 per maand ligt. 10% van de 191 respondenten heeft aangegeven dat ze zorgkosten hebben ter hoogte van € 150,000 per maand  of hoger. </w:t>
      </w:r>
    </w:p>
    <w:p w:rsidR="00EE3162" w:rsidRPr="00EE3162" w:rsidRDefault="00EE3162" w:rsidP="00EE3162">
      <w:pPr>
        <w:rPr>
          <w:rFonts w:ascii="Arial" w:eastAsia="Arial" w:hAnsi="Arial" w:cs="Arial"/>
        </w:rPr>
      </w:pPr>
      <w:r w:rsidRPr="00EE3162">
        <w:rPr>
          <w:rFonts w:ascii="Arial" w:eastAsia="Arial" w:hAnsi="Arial" w:cs="Arial"/>
        </w:rPr>
        <w:t>Aan de respondenten die extra zorgkosten hebben is gevraagd, of ze weleens zorg mijden omdat ze de kosten van de zorg niet kunnen betalen. De respondenten mochten meerdere antwoorden geven en er was ruimte voor eigen inbreng. (N=191)</w:t>
      </w:r>
    </w:p>
    <w:p w:rsidR="00EE3162" w:rsidRPr="00EE3162" w:rsidRDefault="00EE3162" w:rsidP="00EE3162">
      <w:pPr>
        <w:rPr>
          <w:rFonts w:ascii="Arial" w:eastAsia="Arial" w:hAnsi="Arial" w:cs="Arial"/>
        </w:rPr>
      </w:pPr>
      <w:r w:rsidRPr="00EE3162">
        <w:rPr>
          <w:rFonts w:ascii="Arial" w:eastAsia="Arial" w:hAnsi="Arial" w:cs="Times New Roman"/>
          <w:noProof/>
          <w:lang w:eastAsia="nl-NL"/>
        </w:rPr>
        <w:drawing>
          <wp:inline distT="0" distB="0" distL="0" distR="0" wp14:anchorId="175E5F2A" wp14:editId="1A757E97">
            <wp:extent cx="5638800" cy="3248025"/>
            <wp:effectExtent l="0" t="0" r="0" b="9525"/>
            <wp:docPr id="6" name="Grafiek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EE3162" w:rsidRPr="00EE3162" w:rsidRDefault="00EE3162" w:rsidP="00EE3162">
      <w:pPr>
        <w:rPr>
          <w:rFonts w:ascii="Arial" w:eastAsia="Arial" w:hAnsi="Arial" w:cs="Arial"/>
        </w:rPr>
      </w:pPr>
      <w:r w:rsidRPr="00EE3162">
        <w:rPr>
          <w:rFonts w:ascii="Arial" w:eastAsia="Arial" w:hAnsi="Arial" w:cs="Arial"/>
        </w:rPr>
        <w:t>Van de respondenten die aangaven dat ze extra zorgkosten hebben, geeft ongeveer de helft aan dat ze geen zorg mijden omdat ze het niet kunnen betalen. 32% van de respondenten heeft aangegeven dat ze weleens de tandarts hebben gemeden, en 21% is niet naar de fysiotherapeut gegaan omdat ze het niet kunnen betalen.</w:t>
      </w:r>
    </w:p>
    <w:p w:rsidR="00EE3162" w:rsidRPr="00EE3162" w:rsidRDefault="00EE3162" w:rsidP="00EE3162">
      <w:pPr>
        <w:keepNext/>
        <w:keepLines/>
        <w:spacing w:before="40" w:after="0"/>
        <w:outlineLvl w:val="1"/>
        <w:rPr>
          <w:rFonts w:ascii="Arial" w:eastAsia="Times New Roman" w:hAnsi="Arial" w:cs="Times New Roman"/>
          <w:b/>
          <w:szCs w:val="26"/>
        </w:rPr>
      </w:pPr>
      <w:bookmarkStart w:id="77" w:name="_Toc45876596"/>
      <w:r w:rsidRPr="00EE3162">
        <w:rPr>
          <w:rFonts w:ascii="Arial" w:eastAsia="Times New Roman" w:hAnsi="Arial" w:cs="Times New Roman"/>
          <w:b/>
          <w:szCs w:val="26"/>
        </w:rPr>
        <w:t>Tips</w:t>
      </w:r>
      <w:bookmarkEnd w:id="77"/>
    </w:p>
    <w:p w:rsidR="00EE3162" w:rsidRPr="00EE3162" w:rsidRDefault="00EE3162" w:rsidP="00EE3162">
      <w:pPr>
        <w:rPr>
          <w:rFonts w:ascii="Arial" w:eastAsia="Arial" w:hAnsi="Arial" w:cs="Arial"/>
        </w:rPr>
      </w:pPr>
      <w:r w:rsidRPr="00EE3162">
        <w:rPr>
          <w:rFonts w:ascii="Arial" w:eastAsia="Arial" w:hAnsi="Arial" w:cs="Arial"/>
        </w:rPr>
        <w:t xml:space="preserve">Aan het einde van de vragenlijst is aan alle respondenten gevraagd of ze tips hebben voor de gemeente met betrekking tot het minimabeleid. </w:t>
      </w:r>
    </w:p>
    <w:p w:rsidR="00EE3162" w:rsidRPr="00EE3162" w:rsidRDefault="00EE3162" w:rsidP="00EE3162">
      <w:pPr>
        <w:rPr>
          <w:rFonts w:ascii="Arial" w:eastAsia="Arial" w:hAnsi="Arial" w:cs="Arial"/>
        </w:rPr>
      </w:pPr>
      <w:r w:rsidRPr="00EE3162">
        <w:rPr>
          <w:rFonts w:ascii="Arial" w:eastAsia="Arial" w:hAnsi="Arial" w:cs="Arial"/>
        </w:rPr>
        <w:t>Tips die meerdere keren terug kwamen zijn:</w:t>
      </w:r>
    </w:p>
    <w:p w:rsidR="00EE3162" w:rsidRPr="00EE3162" w:rsidRDefault="00EE3162" w:rsidP="00EE3162">
      <w:pPr>
        <w:numPr>
          <w:ilvl w:val="0"/>
          <w:numId w:val="15"/>
        </w:numPr>
        <w:spacing w:after="0"/>
        <w:rPr>
          <w:rFonts w:ascii="Arial" w:eastAsia="Arial" w:hAnsi="Arial" w:cs="Arial"/>
        </w:rPr>
      </w:pPr>
      <w:r w:rsidRPr="00EE3162">
        <w:rPr>
          <w:rFonts w:ascii="Arial" w:eastAsia="Arial" w:hAnsi="Arial" w:cs="Arial"/>
        </w:rPr>
        <w:t>Betere informatievoorziening (35 respondenten)</w:t>
      </w:r>
    </w:p>
    <w:p w:rsidR="00EE3162" w:rsidRPr="00EE3162" w:rsidRDefault="00EE3162" w:rsidP="00EE3162">
      <w:pPr>
        <w:numPr>
          <w:ilvl w:val="0"/>
          <w:numId w:val="15"/>
        </w:numPr>
        <w:spacing w:after="0"/>
        <w:rPr>
          <w:rFonts w:ascii="Arial" w:eastAsia="Arial" w:hAnsi="Arial" w:cs="Arial"/>
        </w:rPr>
      </w:pPr>
      <w:r w:rsidRPr="00EE3162">
        <w:rPr>
          <w:rFonts w:ascii="Arial" w:eastAsia="Arial" w:hAnsi="Arial" w:cs="Arial"/>
        </w:rPr>
        <w:t>De regelingen verhogen/ verbreden (21 respondenten)</w:t>
      </w:r>
    </w:p>
    <w:p w:rsidR="00EE3162" w:rsidRPr="00EE3162" w:rsidRDefault="00EE3162" w:rsidP="00EE3162">
      <w:pPr>
        <w:numPr>
          <w:ilvl w:val="0"/>
          <w:numId w:val="15"/>
        </w:numPr>
        <w:spacing w:after="0"/>
        <w:rPr>
          <w:rFonts w:ascii="Arial" w:eastAsia="Arial" w:hAnsi="Arial" w:cs="Arial"/>
        </w:rPr>
      </w:pPr>
      <w:r w:rsidRPr="00EE3162">
        <w:rPr>
          <w:rFonts w:ascii="Arial" w:eastAsia="Arial" w:hAnsi="Arial" w:cs="Arial"/>
        </w:rPr>
        <w:t>De aanvraagprocedure versimpelen (15 respondenten)</w:t>
      </w:r>
    </w:p>
    <w:p w:rsidR="00EE3162" w:rsidRPr="00EE3162" w:rsidRDefault="00EE3162" w:rsidP="00EE3162">
      <w:pPr>
        <w:numPr>
          <w:ilvl w:val="0"/>
          <w:numId w:val="15"/>
        </w:numPr>
        <w:spacing w:after="0"/>
        <w:rPr>
          <w:rFonts w:ascii="Arial" w:eastAsia="Arial" w:hAnsi="Arial" w:cs="Arial"/>
        </w:rPr>
      </w:pPr>
      <w:r w:rsidRPr="00EE3162">
        <w:rPr>
          <w:rFonts w:ascii="Arial" w:eastAsia="Arial" w:hAnsi="Arial" w:cs="Arial"/>
        </w:rPr>
        <w:t>Vergoedingen voor (openbaar) vervoer (4 respondenten)</w:t>
      </w:r>
    </w:p>
    <w:p w:rsidR="00EE3162" w:rsidRPr="00EE3162" w:rsidRDefault="00EE3162" w:rsidP="00EE3162">
      <w:pPr>
        <w:numPr>
          <w:ilvl w:val="0"/>
          <w:numId w:val="15"/>
        </w:numPr>
        <w:spacing w:after="0"/>
        <w:rPr>
          <w:rFonts w:ascii="Arial" w:eastAsia="Arial" w:hAnsi="Arial" w:cs="Arial"/>
        </w:rPr>
      </w:pPr>
      <w:r w:rsidRPr="00EE3162">
        <w:rPr>
          <w:rFonts w:ascii="Arial" w:eastAsia="Arial" w:hAnsi="Arial" w:cs="Arial"/>
        </w:rPr>
        <w:t>Hulp bij het invullen van papieren (2 respondenten)</w:t>
      </w:r>
    </w:p>
    <w:p w:rsidR="00EE3162" w:rsidRPr="00EE3162" w:rsidRDefault="00EE3162" w:rsidP="00EE3162">
      <w:pPr>
        <w:rPr>
          <w:rFonts w:ascii="Arial" w:eastAsia="Arial" w:hAnsi="Arial" w:cs="Arial"/>
        </w:rPr>
      </w:pPr>
      <w:r w:rsidRPr="00EE3162">
        <w:rPr>
          <w:rFonts w:ascii="Arial" w:eastAsia="Arial" w:hAnsi="Arial" w:cs="Arial"/>
        </w:rPr>
        <w:t>Hieronder staan een aantal quotes van de respondenten</w:t>
      </w:r>
    </w:p>
    <w:tbl>
      <w:tblPr>
        <w:tblStyle w:val="Tabelraster1"/>
        <w:tblW w:w="0" w:type="auto"/>
        <w:tblLook w:val="04A0" w:firstRow="1" w:lastRow="0" w:firstColumn="1" w:lastColumn="0" w:noHBand="0" w:noVBand="1"/>
      </w:tblPr>
      <w:tblGrid>
        <w:gridCol w:w="9062"/>
      </w:tblGrid>
      <w:tr w:rsidR="00EE3162" w:rsidRPr="00EE3162" w:rsidTr="00D608D4">
        <w:tc>
          <w:tcPr>
            <w:tcW w:w="9062" w:type="dxa"/>
          </w:tcPr>
          <w:p w:rsidR="00EE3162" w:rsidRPr="00EE3162" w:rsidRDefault="00EE3162" w:rsidP="00EE3162">
            <w:pPr>
              <w:rPr>
                <w:rFonts w:ascii="Arial" w:eastAsia="Calibri" w:hAnsi="Arial" w:cs="Arial"/>
                <w:i/>
                <w:lang w:eastAsia="nl-NL"/>
              </w:rPr>
            </w:pPr>
            <w:r w:rsidRPr="00EE3162">
              <w:rPr>
                <w:rFonts w:ascii="Arial" w:eastAsia="Calibri" w:hAnsi="Arial" w:cs="Arial"/>
                <w:i/>
                <w:lang w:eastAsia="nl-NL"/>
              </w:rPr>
              <w:t>‘De uitbetaling van de Doe Mee! Regeling mag wel iets transparanter. Ik heb met zwembad en school diverse telefoontjes en mailtjes moeten sturen voordat het voor alle partijen helder was.’</w:t>
            </w:r>
          </w:p>
          <w:p w:rsidR="00EE3162" w:rsidRPr="00EE3162" w:rsidRDefault="00EE3162" w:rsidP="00EE3162">
            <w:pPr>
              <w:rPr>
                <w:rFonts w:ascii="Arial" w:eastAsia="Calibri" w:hAnsi="Arial" w:cs="Arial"/>
                <w:i/>
                <w:lang w:eastAsia="nl-NL"/>
              </w:rPr>
            </w:pPr>
            <w:r w:rsidRPr="00EE3162">
              <w:rPr>
                <w:rFonts w:ascii="Arial" w:eastAsia="Calibri" w:hAnsi="Arial" w:cs="Arial"/>
                <w:i/>
                <w:lang w:eastAsia="nl-NL"/>
              </w:rPr>
              <w:t>‘Ik vind het fijn dat deze regelingen bestaan. Vaak komen er nog kosten bij (vervoer, dergelijke) materiaalkosten, sportkleding die dan niet aangeschaft kunnen worden.’</w:t>
            </w:r>
          </w:p>
          <w:p w:rsidR="00EE3162" w:rsidRPr="00EE3162" w:rsidRDefault="00EE3162" w:rsidP="00EE3162">
            <w:pPr>
              <w:rPr>
                <w:rFonts w:ascii="Arial" w:eastAsia="Calibri" w:hAnsi="Arial" w:cs="Arial"/>
                <w:i/>
                <w:lang w:eastAsia="nl-NL"/>
              </w:rPr>
            </w:pPr>
            <w:r w:rsidRPr="00EE3162">
              <w:rPr>
                <w:rFonts w:ascii="Arial" w:eastAsia="Calibri" w:hAnsi="Arial" w:cs="Arial"/>
                <w:i/>
                <w:lang w:eastAsia="nl-NL"/>
              </w:rPr>
              <w:t>‘Korting op het openbaar vervoer. Zodat ik mij makkelijker kan verplaatsen voor scholing en bijvoorbeeld ziekenhuisbezoek.’</w:t>
            </w:r>
          </w:p>
          <w:p w:rsidR="00EE3162" w:rsidRPr="00EE3162" w:rsidRDefault="00EE3162" w:rsidP="00EE3162">
            <w:pPr>
              <w:rPr>
                <w:rFonts w:ascii="Arial" w:eastAsia="Calibri" w:hAnsi="Arial" w:cs="Arial"/>
                <w:i/>
                <w:lang w:eastAsia="nl-NL"/>
              </w:rPr>
            </w:pPr>
            <w:r w:rsidRPr="00EE3162">
              <w:rPr>
                <w:rFonts w:ascii="Arial" w:eastAsia="Calibri" w:hAnsi="Arial" w:cs="Arial"/>
                <w:i/>
                <w:lang w:eastAsia="nl-NL"/>
              </w:rPr>
              <w:t>‘Te veel vragen schept verwarring en onduidelijkheid.’</w:t>
            </w:r>
          </w:p>
          <w:p w:rsidR="00EE3162" w:rsidRPr="00EE3162" w:rsidRDefault="00EE3162" w:rsidP="00EE3162">
            <w:pPr>
              <w:rPr>
                <w:rFonts w:ascii="Arial" w:eastAsia="Calibri" w:hAnsi="Arial" w:cs="Arial"/>
                <w:i/>
                <w:lang w:eastAsia="nl-NL"/>
              </w:rPr>
            </w:pPr>
            <w:r w:rsidRPr="00EE3162">
              <w:rPr>
                <w:rFonts w:ascii="Arial" w:eastAsia="Calibri" w:hAnsi="Arial" w:cs="Arial"/>
                <w:i/>
                <w:lang w:eastAsia="nl-NL"/>
              </w:rPr>
              <w:t>‘Meer hulp, niet via de computer.’</w:t>
            </w:r>
          </w:p>
        </w:tc>
      </w:tr>
    </w:tbl>
    <w:p w:rsidR="00EE3162" w:rsidRPr="00EE3162" w:rsidRDefault="00EE3162" w:rsidP="00EE3162">
      <w:pPr>
        <w:rPr>
          <w:rFonts w:ascii="Arial" w:eastAsia="Arial" w:hAnsi="Arial" w:cs="Arial"/>
        </w:rPr>
      </w:pPr>
      <w:r w:rsidRPr="00EE3162">
        <w:rPr>
          <w:rFonts w:ascii="Arial" w:eastAsia="Arial" w:hAnsi="Arial" w:cs="Arial"/>
        </w:rPr>
        <w:t>Een aantal respondenten hebben bij de mogelijkheid om tips te geven positieve feedback gegeven. Hieronder staan een aantal voorbeelden.</w:t>
      </w:r>
    </w:p>
    <w:tbl>
      <w:tblPr>
        <w:tblStyle w:val="Tabelraster1"/>
        <w:tblW w:w="0" w:type="auto"/>
        <w:tblLook w:val="04A0" w:firstRow="1" w:lastRow="0" w:firstColumn="1" w:lastColumn="0" w:noHBand="0" w:noVBand="1"/>
      </w:tblPr>
      <w:tblGrid>
        <w:gridCol w:w="9062"/>
      </w:tblGrid>
      <w:tr w:rsidR="00EE3162" w:rsidRPr="00EE3162" w:rsidTr="00D608D4">
        <w:tc>
          <w:tcPr>
            <w:tcW w:w="9062" w:type="dxa"/>
          </w:tcPr>
          <w:p w:rsidR="00EE3162" w:rsidRPr="00EE3162" w:rsidRDefault="00EE3162" w:rsidP="00EE3162">
            <w:pPr>
              <w:spacing w:line="360" w:lineRule="auto"/>
              <w:rPr>
                <w:rFonts w:ascii="Arial" w:eastAsia="Calibri" w:hAnsi="Arial" w:cs="Arial"/>
                <w:i/>
                <w:lang w:eastAsia="nl-NL"/>
              </w:rPr>
            </w:pPr>
            <w:r w:rsidRPr="00EE3162">
              <w:rPr>
                <w:rFonts w:ascii="Arial" w:eastAsia="Calibri" w:hAnsi="Arial" w:cs="Arial"/>
                <w:i/>
                <w:lang w:eastAsia="nl-NL"/>
              </w:rPr>
              <w:t>‘Het is bijzonder fijn dat er extra geld is voor de kinderen. Ga zo door!’</w:t>
            </w:r>
          </w:p>
          <w:p w:rsidR="00EE3162" w:rsidRPr="00EE3162" w:rsidRDefault="00EE3162" w:rsidP="00EE3162">
            <w:pPr>
              <w:spacing w:line="360" w:lineRule="auto"/>
              <w:rPr>
                <w:rFonts w:ascii="Arial" w:eastAsia="Calibri" w:hAnsi="Arial" w:cs="Arial"/>
                <w:i/>
                <w:lang w:eastAsia="nl-NL"/>
              </w:rPr>
            </w:pPr>
            <w:r w:rsidRPr="00EE3162">
              <w:rPr>
                <w:rFonts w:ascii="Arial" w:eastAsia="Calibri" w:hAnsi="Arial" w:cs="Arial"/>
                <w:i/>
                <w:lang w:eastAsia="nl-NL"/>
              </w:rPr>
              <w:t>‘Ik wil graag vermelden dat ik dankbaar ben dat de regelingen er zijn.’</w:t>
            </w:r>
          </w:p>
          <w:p w:rsidR="00EE3162" w:rsidRPr="00EE3162" w:rsidRDefault="00EE3162" w:rsidP="00EE3162">
            <w:pPr>
              <w:spacing w:line="360" w:lineRule="auto"/>
              <w:rPr>
                <w:rFonts w:ascii="Arial" w:eastAsia="Calibri" w:hAnsi="Arial" w:cs="Arial"/>
                <w:i/>
                <w:lang w:eastAsia="nl-NL"/>
              </w:rPr>
            </w:pPr>
            <w:r w:rsidRPr="00EE3162">
              <w:rPr>
                <w:rFonts w:ascii="Arial" w:eastAsia="Calibri" w:hAnsi="Arial" w:cs="Arial"/>
                <w:i/>
                <w:lang w:eastAsia="nl-NL"/>
              </w:rPr>
              <w:t>‘Ik ben blij dat de regelingen er zijn voor de mensen die ze nodig hebben.’</w:t>
            </w:r>
          </w:p>
          <w:p w:rsidR="00EE3162" w:rsidRPr="00EE3162" w:rsidRDefault="00EE3162" w:rsidP="00EE3162">
            <w:pPr>
              <w:spacing w:line="360" w:lineRule="auto"/>
              <w:rPr>
                <w:rFonts w:ascii="Arial" w:eastAsia="Calibri" w:hAnsi="Arial" w:cs="Arial"/>
                <w:i/>
                <w:lang w:eastAsia="nl-NL"/>
              </w:rPr>
            </w:pPr>
            <w:r w:rsidRPr="00EE3162">
              <w:rPr>
                <w:rFonts w:ascii="Arial" w:eastAsia="Calibri" w:hAnsi="Arial" w:cs="Arial"/>
                <w:i/>
                <w:lang w:eastAsia="nl-NL"/>
              </w:rPr>
              <w:t>‘Fijn dat hier iets over in de krant staat. Dit geeft informatie die ik nog niet wist.’</w:t>
            </w:r>
          </w:p>
          <w:p w:rsidR="00EE3162" w:rsidRPr="00EE3162" w:rsidRDefault="00EE3162" w:rsidP="00EE3162">
            <w:pPr>
              <w:spacing w:line="360" w:lineRule="auto"/>
              <w:rPr>
                <w:rFonts w:ascii="Arial" w:eastAsia="Calibri" w:hAnsi="Arial" w:cs="Arial"/>
                <w:lang w:eastAsia="nl-NL"/>
              </w:rPr>
            </w:pPr>
            <w:r w:rsidRPr="00EE3162">
              <w:rPr>
                <w:rFonts w:ascii="Arial" w:eastAsia="Calibri" w:hAnsi="Arial" w:cs="Arial"/>
                <w:i/>
                <w:lang w:eastAsia="nl-NL"/>
              </w:rPr>
              <w:t>‘Elke regeling/ tegemoetkoming is gunstig, lijkt mij zo.’</w:t>
            </w:r>
          </w:p>
        </w:tc>
      </w:tr>
    </w:tbl>
    <w:p w:rsidR="00EE3162" w:rsidRPr="00EE3162" w:rsidRDefault="00EE3162" w:rsidP="00EE3162">
      <w:pPr>
        <w:rPr>
          <w:rFonts w:ascii="Arial" w:eastAsia="Arial" w:hAnsi="Arial" w:cs="Arial"/>
        </w:rPr>
      </w:pPr>
    </w:p>
    <w:p w:rsidR="00EE3162" w:rsidRPr="00EE3162" w:rsidRDefault="00EE3162" w:rsidP="00EE3162">
      <w:pPr>
        <w:keepNext/>
        <w:keepLines/>
        <w:spacing w:before="40" w:after="0"/>
        <w:outlineLvl w:val="1"/>
        <w:rPr>
          <w:rFonts w:ascii="Arial" w:eastAsia="Times New Roman" w:hAnsi="Arial" w:cs="Times New Roman"/>
          <w:b/>
          <w:szCs w:val="26"/>
        </w:rPr>
      </w:pPr>
      <w:bookmarkStart w:id="78" w:name="_Toc45876597"/>
      <w:r w:rsidRPr="00EE3162">
        <w:rPr>
          <w:rFonts w:ascii="Arial" w:eastAsia="Times New Roman" w:hAnsi="Arial" w:cs="Times New Roman"/>
          <w:b/>
          <w:szCs w:val="26"/>
        </w:rPr>
        <w:t>Samenvatting</w:t>
      </w:r>
      <w:bookmarkEnd w:id="78"/>
      <w:r w:rsidRPr="00EE3162">
        <w:rPr>
          <w:rFonts w:ascii="Arial" w:eastAsia="Times New Roman" w:hAnsi="Arial" w:cs="Times New Roman"/>
          <w:b/>
          <w:szCs w:val="26"/>
        </w:rPr>
        <w:t xml:space="preserve"> </w:t>
      </w:r>
    </w:p>
    <w:p w:rsidR="00EE3162" w:rsidRPr="00EE3162" w:rsidRDefault="00EE3162" w:rsidP="00EE3162">
      <w:pPr>
        <w:rPr>
          <w:rFonts w:ascii="Arial" w:eastAsia="Arial" w:hAnsi="Arial" w:cs="Arial"/>
        </w:rPr>
      </w:pPr>
      <w:r w:rsidRPr="00EE3162">
        <w:rPr>
          <w:rFonts w:ascii="Arial" w:eastAsia="Arial" w:hAnsi="Arial" w:cs="Arial"/>
        </w:rPr>
        <w:t>Uit de resultaten van de enquête valt op te maken dat inwoners erg tevreden zijn met de minimaregelingen. Ruim 80% geeft aan dat ze tevreden zijn met de Doe Mee! Regeling en de gemeentezorgverzekering. Ruim 70% geeft aan dat ze tevreden zijn met de bijzondere bijstand. We zijn blij dat onze inwoners de regelingen zo positief waarderen en dat ze er ook echt mee geholpen zijn.</w:t>
      </w:r>
    </w:p>
    <w:p w:rsidR="00EE3162" w:rsidRPr="00EE3162" w:rsidRDefault="00EE3162" w:rsidP="00EE3162">
      <w:pPr>
        <w:rPr>
          <w:rFonts w:ascii="Arial" w:eastAsia="Arial" w:hAnsi="Arial" w:cs="Arial"/>
        </w:rPr>
      </w:pPr>
      <w:r w:rsidRPr="00EE3162">
        <w:rPr>
          <w:rFonts w:ascii="Arial" w:eastAsia="Arial" w:hAnsi="Arial" w:cs="Arial"/>
        </w:rPr>
        <w:t xml:space="preserve">Respondenten die aangaven dat ze niet tevreden zijn met de minimaregelingen geven hiervoor als reden dat ze de tegemoetkoming van de regeling te laag vinden. Een aantal respondenten gaf aan dat ze niet tevreden zijn met de regelingen om dat ze vinden dat er te weinig informatie beschikbaar is. </w:t>
      </w:r>
    </w:p>
    <w:p w:rsidR="00EE3162" w:rsidRPr="00EE3162" w:rsidRDefault="00EE3162" w:rsidP="00EE3162">
      <w:pPr>
        <w:rPr>
          <w:rFonts w:ascii="Arial" w:eastAsia="Arial" w:hAnsi="Arial" w:cs="Arial"/>
        </w:rPr>
      </w:pPr>
      <w:r w:rsidRPr="00EE3162">
        <w:rPr>
          <w:rFonts w:ascii="Arial" w:eastAsia="Arial" w:hAnsi="Arial" w:cs="Arial"/>
        </w:rPr>
        <w:t>Uit de enquête blijkt verder dat inwoners over het algemeen tevreden zijn met de aanvraagprocedure van de minimaregelingen. 37% geeft aan dat ze de regelingen niet zonder hulp aan kunnen vragen. Van die 37% geeft 91% aan dat ze niet alle gegevens kunnen verzamelen die ze moeten aanleveren voor het aanvragen van de minimaregelingen</w:t>
      </w:r>
    </w:p>
    <w:p w:rsidR="00EE3162" w:rsidRPr="00EE3162" w:rsidRDefault="00EE3162" w:rsidP="00EE3162">
      <w:pPr>
        <w:rPr>
          <w:rFonts w:ascii="Arial" w:eastAsia="Arial" w:hAnsi="Arial" w:cs="Arial"/>
        </w:rPr>
      </w:pPr>
      <w:r w:rsidRPr="00EE3162">
        <w:rPr>
          <w:rFonts w:ascii="Arial" w:eastAsia="Arial" w:hAnsi="Arial" w:cs="Arial"/>
        </w:rPr>
        <w:t xml:space="preserve">Bijna de helft van de respondenten geeft aan geen minimaregelingen te missen. De andere groep geeft wel aan dat ze een regeling missen. Het grootste deel wil graag een regeling voor reiskosten of zorgkosten. </w:t>
      </w:r>
    </w:p>
    <w:p w:rsidR="00EE3162" w:rsidRPr="00EE3162" w:rsidRDefault="00EE3162" w:rsidP="00EE3162">
      <w:pPr>
        <w:rPr>
          <w:rFonts w:ascii="Arial" w:eastAsia="Arial" w:hAnsi="Arial" w:cs="Arial"/>
        </w:rPr>
      </w:pPr>
      <w:r w:rsidRPr="00EE3162">
        <w:rPr>
          <w:rFonts w:ascii="Arial" w:eastAsia="Arial" w:hAnsi="Arial" w:cs="Arial"/>
        </w:rPr>
        <w:t xml:space="preserve">Veel respondenten hebben aangegeven dat ze extra zorgkosten hebben die niet worden vergoed door de zorgverzekering. Het gaat meestal over kosten van medicijnen, kosten van vervoer en kosten voor hulpmiddelen. Ook inwoners met een gemeentezorgverzekering geven aan dat ze extra zorgkosten hebben. Ongeveer de helft van de inwoners met extra zorgkosten heeft aangegeven dat ze wel eens zorg mijden omdat ze de zorgkosten niet kunnen betalen. </w:t>
      </w:r>
    </w:p>
    <w:p w:rsidR="00EE3162" w:rsidRPr="00EE3162" w:rsidRDefault="00EE3162" w:rsidP="00EE3162">
      <w:pPr>
        <w:rPr>
          <w:rFonts w:ascii="Arial" w:eastAsia="Arial" w:hAnsi="Arial" w:cs="Arial"/>
        </w:rPr>
      </w:pPr>
    </w:p>
    <w:p w:rsidR="00EE3162" w:rsidRPr="00EE3162" w:rsidRDefault="00EE3162" w:rsidP="00EE3162">
      <w:pPr>
        <w:rPr>
          <w:rFonts w:ascii="Arial" w:eastAsia="Arial" w:hAnsi="Arial" w:cs="Arial"/>
        </w:rPr>
      </w:pPr>
    </w:p>
    <w:p w:rsidR="00EE3162" w:rsidRPr="00EE3162" w:rsidRDefault="00EE3162" w:rsidP="00EE3162">
      <w:pPr>
        <w:rPr>
          <w:rFonts w:ascii="Arial" w:eastAsia="Arial" w:hAnsi="Arial" w:cs="Arial"/>
        </w:rPr>
      </w:pPr>
    </w:p>
    <w:p w:rsidR="00EE3162" w:rsidRPr="00EE3162" w:rsidRDefault="00EE3162" w:rsidP="00EE3162">
      <w:pPr>
        <w:rPr>
          <w:rFonts w:ascii="Arial" w:eastAsia="Arial" w:hAnsi="Arial" w:cs="Arial"/>
        </w:rPr>
      </w:pPr>
    </w:p>
    <w:p w:rsidR="00EE3162" w:rsidRPr="00EE3162" w:rsidRDefault="00EE3162" w:rsidP="00EE3162">
      <w:pPr>
        <w:rPr>
          <w:rFonts w:ascii="Arial" w:eastAsia="Arial" w:hAnsi="Arial" w:cs="Arial"/>
        </w:rPr>
      </w:pPr>
    </w:p>
    <w:p w:rsidR="00EE3162" w:rsidRPr="00EE3162" w:rsidRDefault="00EE3162" w:rsidP="00EE3162">
      <w:pPr>
        <w:rPr>
          <w:rFonts w:ascii="Arial" w:eastAsia="Arial" w:hAnsi="Arial" w:cs="Arial"/>
        </w:rPr>
      </w:pPr>
    </w:p>
    <w:p w:rsidR="00EE3162" w:rsidRPr="00EE3162" w:rsidRDefault="00EE3162" w:rsidP="00EE3162">
      <w:pPr>
        <w:rPr>
          <w:rFonts w:ascii="Arial" w:eastAsia="Arial" w:hAnsi="Arial" w:cs="Arial"/>
        </w:rPr>
      </w:pPr>
    </w:p>
    <w:p w:rsidR="00EE3162" w:rsidRPr="00EE3162" w:rsidRDefault="00EE3162" w:rsidP="00EE3162">
      <w:pPr>
        <w:rPr>
          <w:rFonts w:ascii="Arial" w:eastAsia="Arial" w:hAnsi="Arial" w:cs="Arial"/>
        </w:rPr>
      </w:pPr>
    </w:p>
    <w:p w:rsidR="00EE3162" w:rsidRPr="00EE3162" w:rsidRDefault="00EE3162" w:rsidP="00EE3162">
      <w:pPr>
        <w:rPr>
          <w:rFonts w:ascii="Arial" w:eastAsia="Arial" w:hAnsi="Arial" w:cs="Arial"/>
        </w:rPr>
      </w:pPr>
      <w:r w:rsidRPr="00EE3162">
        <w:rPr>
          <w:rFonts w:ascii="Arial" w:eastAsia="Arial" w:hAnsi="Arial" w:cs="Arial"/>
        </w:rPr>
        <w:br w:type="page"/>
      </w:r>
    </w:p>
    <w:p w:rsidR="00EE3162" w:rsidRPr="00EE3162" w:rsidRDefault="00EE3162" w:rsidP="00EE3162">
      <w:pPr>
        <w:keepNext/>
        <w:keepLines/>
        <w:numPr>
          <w:ilvl w:val="0"/>
          <w:numId w:val="26"/>
        </w:numPr>
        <w:spacing w:before="240" w:after="0"/>
        <w:outlineLvl w:val="0"/>
        <w:rPr>
          <w:rFonts w:ascii="Arial" w:eastAsia="Times New Roman" w:hAnsi="Arial" w:cs="Arial"/>
          <w:b/>
          <w:sz w:val="32"/>
          <w:szCs w:val="32"/>
        </w:rPr>
      </w:pPr>
      <w:bookmarkStart w:id="79" w:name="_Toc45876598"/>
      <w:r w:rsidRPr="00EE3162">
        <w:rPr>
          <w:rFonts w:ascii="Arial" w:eastAsia="Times New Roman" w:hAnsi="Arial" w:cs="Arial"/>
          <w:b/>
          <w:sz w:val="32"/>
          <w:szCs w:val="32"/>
        </w:rPr>
        <w:t>Conclusies</w:t>
      </w:r>
      <w:bookmarkEnd w:id="79"/>
    </w:p>
    <w:p w:rsidR="00EE3162" w:rsidRPr="00EE3162" w:rsidRDefault="00EE3162" w:rsidP="00EE3162">
      <w:pPr>
        <w:rPr>
          <w:rFonts w:ascii="Arial" w:eastAsia="Arial" w:hAnsi="Arial" w:cs="Arial"/>
        </w:rPr>
      </w:pPr>
      <w:r w:rsidRPr="00EE3162">
        <w:rPr>
          <w:rFonts w:ascii="Arial" w:eastAsia="Arial" w:hAnsi="Arial" w:cs="Arial"/>
        </w:rPr>
        <w:t xml:space="preserve">De evaluatie van het minimabeleid is uitgevoerd om te onderzoeken of ons minimabeleid effectief en efficiënt is. Daartoe zijn de volgende deelvragen geformuleerd: </w:t>
      </w:r>
    </w:p>
    <w:p w:rsidR="00EE3162" w:rsidRPr="00EE3162" w:rsidRDefault="00EE3162" w:rsidP="00EE3162">
      <w:pPr>
        <w:numPr>
          <w:ilvl w:val="0"/>
          <w:numId w:val="20"/>
        </w:numPr>
        <w:contextualSpacing/>
        <w:rPr>
          <w:rFonts w:ascii="Arial" w:eastAsia="Arial" w:hAnsi="Arial" w:cs="Arial"/>
        </w:rPr>
      </w:pPr>
      <w:r w:rsidRPr="00EE3162">
        <w:rPr>
          <w:rFonts w:ascii="Arial" w:eastAsia="Arial" w:hAnsi="Arial" w:cs="Arial"/>
        </w:rPr>
        <w:t>Wat is de omvang en samenstelling van de doelgroepen voor het minimabeleid?</w:t>
      </w:r>
    </w:p>
    <w:p w:rsidR="00EE3162" w:rsidRPr="00EE3162" w:rsidRDefault="00EE3162" w:rsidP="00EE3162">
      <w:pPr>
        <w:numPr>
          <w:ilvl w:val="0"/>
          <w:numId w:val="20"/>
        </w:numPr>
        <w:contextualSpacing/>
        <w:rPr>
          <w:rFonts w:ascii="Arial" w:eastAsia="Arial" w:hAnsi="Arial" w:cs="Arial"/>
        </w:rPr>
      </w:pPr>
      <w:r w:rsidRPr="00EE3162">
        <w:rPr>
          <w:rFonts w:ascii="Arial" w:eastAsia="Arial" w:hAnsi="Arial" w:cs="Arial"/>
        </w:rPr>
        <w:t>Worden alle doelgroepen van het minimabeleid bereikt, welke doelgroepen worden weinig bereikt en wat is hier de reden voor?</w:t>
      </w:r>
    </w:p>
    <w:p w:rsidR="00EE3162" w:rsidRPr="00EE3162" w:rsidRDefault="00EE3162" w:rsidP="00EE3162">
      <w:pPr>
        <w:numPr>
          <w:ilvl w:val="0"/>
          <w:numId w:val="20"/>
        </w:numPr>
        <w:contextualSpacing/>
        <w:rPr>
          <w:rFonts w:ascii="Arial" w:eastAsia="Arial" w:hAnsi="Arial" w:cs="Arial"/>
        </w:rPr>
      </w:pPr>
      <w:r w:rsidRPr="00EE3162">
        <w:rPr>
          <w:rFonts w:ascii="Arial" w:eastAsia="Arial" w:hAnsi="Arial" w:cs="Arial"/>
        </w:rPr>
        <w:t xml:space="preserve">In welke mate is er sprake van een armoedeval met het huidige minimabeleid en wat kan de gemeente doen om de armoedeval te voorkomen? </w:t>
      </w:r>
    </w:p>
    <w:p w:rsidR="00EE3162" w:rsidRPr="00EE3162" w:rsidRDefault="00EE3162" w:rsidP="00EE3162">
      <w:pPr>
        <w:numPr>
          <w:ilvl w:val="0"/>
          <w:numId w:val="20"/>
        </w:numPr>
        <w:contextualSpacing/>
        <w:rPr>
          <w:rFonts w:ascii="Arial" w:eastAsia="Arial" w:hAnsi="Arial" w:cs="Arial"/>
        </w:rPr>
      </w:pPr>
      <w:r w:rsidRPr="00EE3162">
        <w:rPr>
          <w:rFonts w:ascii="Arial" w:eastAsia="Arial" w:hAnsi="Arial" w:cs="Arial"/>
        </w:rPr>
        <w:t xml:space="preserve">Geeft de gemeente Berg en Dal veel geld uit aan haar minimabeleid in vergelijking met gemeenten van dezelfde grootteklasse? </w:t>
      </w:r>
    </w:p>
    <w:p w:rsidR="00EE3162" w:rsidRPr="00EE3162" w:rsidRDefault="00EE3162" w:rsidP="00EE3162">
      <w:pPr>
        <w:numPr>
          <w:ilvl w:val="0"/>
          <w:numId w:val="20"/>
        </w:numPr>
        <w:contextualSpacing/>
        <w:rPr>
          <w:rFonts w:ascii="Arial" w:eastAsia="Arial" w:hAnsi="Arial" w:cs="Arial"/>
        </w:rPr>
      </w:pPr>
      <w:r w:rsidRPr="00EE3162">
        <w:rPr>
          <w:rFonts w:ascii="Arial" w:eastAsia="Arial" w:hAnsi="Arial" w:cs="Arial"/>
        </w:rPr>
        <w:t xml:space="preserve">Zijn de inwoners tevreden met het minimabeleid? Waar liggen verbeterpunten? </w:t>
      </w:r>
    </w:p>
    <w:p w:rsidR="00EE3162" w:rsidRPr="00EE3162" w:rsidRDefault="00EE3162" w:rsidP="00EE3162">
      <w:pPr>
        <w:rPr>
          <w:rFonts w:ascii="Arial" w:eastAsia="Arial" w:hAnsi="Arial" w:cs="Arial"/>
        </w:rPr>
      </w:pPr>
      <w:r w:rsidRPr="00EE3162">
        <w:rPr>
          <w:rFonts w:ascii="Arial" w:eastAsia="Arial" w:hAnsi="Arial" w:cs="Arial"/>
        </w:rPr>
        <w:t xml:space="preserve">In dit hoofdstuk worden de resultaten van de evaluatie besproken en wordt er antwoord gegeven op de deelvragen. </w:t>
      </w:r>
    </w:p>
    <w:p w:rsidR="00EE3162" w:rsidRPr="00EE3162" w:rsidRDefault="00EE3162" w:rsidP="00EE3162">
      <w:pPr>
        <w:keepNext/>
        <w:keepLines/>
        <w:spacing w:before="40" w:after="0"/>
        <w:outlineLvl w:val="1"/>
        <w:rPr>
          <w:rFonts w:ascii="Arial" w:eastAsia="Times New Roman" w:hAnsi="Arial" w:cs="Times New Roman"/>
          <w:b/>
          <w:szCs w:val="26"/>
        </w:rPr>
      </w:pPr>
      <w:bookmarkStart w:id="80" w:name="_Toc45876599"/>
      <w:r w:rsidRPr="00EE3162">
        <w:rPr>
          <w:rFonts w:ascii="Arial" w:eastAsia="Times New Roman" w:hAnsi="Arial" w:cs="Times New Roman"/>
          <w:b/>
          <w:szCs w:val="26"/>
        </w:rPr>
        <w:t>Samenstelling doelgroep</w:t>
      </w:r>
      <w:bookmarkEnd w:id="80"/>
      <w:r w:rsidRPr="00EE3162">
        <w:rPr>
          <w:rFonts w:ascii="Arial" w:eastAsia="Times New Roman" w:hAnsi="Arial" w:cs="Times New Roman"/>
          <w:b/>
          <w:szCs w:val="26"/>
        </w:rPr>
        <w:t xml:space="preserve"> </w:t>
      </w:r>
    </w:p>
    <w:p w:rsidR="00EE3162" w:rsidRPr="00EE3162" w:rsidRDefault="00EE3162" w:rsidP="00EE3162">
      <w:pPr>
        <w:rPr>
          <w:rFonts w:ascii="Arial" w:eastAsia="Arial" w:hAnsi="Arial" w:cs="Times New Roman"/>
        </w:rPr>
      </w:pPr>
      <w:r w:rsidRPr="00EE3162">
        <w:rPr>
          <w:rFonts w:ascii="Arial" w:eastAsia="Arial" w:hAnsi="Arial" w:cs="Times New Roman"/>
        </w:rPr>
        <w:t xml:space="preserve">Het minimabeleid van de gemeente Berg en Dal is gericht op de minimahuishoudens in de gemeente. Minimahuishoudens worden in dit onderzoek gedefinieerd als huishoudens met een inkomen tot 120% van de bijstandsnorm. De gemeente Berg en Dal heeft 2.200 minimahuishoudens (14,5% van alle huishoudens in de gemeente). </w:t>
      </w:r>
      <w:r w:rsidRPr="00EE3162">
        <w:rPr>
          <w:rFonts w:ascii="Arial" w:eastAsia="Arial" w:hAnsi="Arial" w:cs="Arial"/>
        </w:rPr>
        <w:t>Dit zijn relatief veel minimahuishoudens in vergelijking met andere gemeenten in Gelderland (12,7%) en in heel Nederland (13,6%).</w:t>
      </w:r>
      <w:r w:rsidRPr="00EE3162">
        <w:rPr>
          <w:rFonts w:ascii="Arial" w:eastAsia="Arial" w:hAnsi="Arial" w:cs="Times New Roman"/>
        </w:rPr>
        <w:t xml:space="preserve"> Het grootse deel van deze minimahuishoudens zijn alleenstaanden, namelijk 68%. Er zijn relatief weinig huishoudens met kinderen die moeten leven van een minimuminkomen (13,5% van de minimahuishoudens). 45% van de minimahuishoudens heeft een leeftijd van 65 jaar of ouder en ontvangt een AOW-uitkering. Dit percentage is een stuk hoger dan het landelijke percentage en het percentage in de provincie Gelderland. </w:t>
      </w:r>
    </w:p>
    <w:p w:rsidR="00EE3162" w:rsidRPr="00EE3162" w:rsidRDefault="00EE3162" w:rsidP="00EE3162">
      <w:pPr>
        <w:keepNext/>
        <w:keepLines/>
        <w:spacing w:before="40" w:after="0"/>
        <w:outlineLvl w:val="1"/>
        <w:rPr>
          <w:rFonts w:ascii="Arial" w:eastAsia="Times New Roman" w:hAnsi="Arial" w:cs="Times New Roman"/>
          <w:b/>
          <w:szCs w:val="26"/>
        </w:rPr>
      </w:pPr>
      <w:bookmarkStart w:id="81" w:name="_Toc45876600"/>
      <w:r w:rsidRPr="00EE3162">
        <w:rPr>
          <w:rFonts w:ascii="Arial" w:eastAsia="Times New Roman" w:hAnsi="Arial" w:cs="Times New Roman"/>
          <w:b/>
          <w:szCs w:val="26"/>
        </w:rPr>
        <w:t>Bereik minimaregelingen</w:t>
      </w:r>
      <w:bookmarkEnd w:id="81"/>
      <w:r w:rsidRPr="00EE3162">
        <w:rPr>
          <w:rFonts w:ascii="Arial" w:eastAsia="Times New Roman" w:hAnsi="Arial" w:cs="Times New Roman"/>
          <w:b/>
          <w:szCs w:val="26"/>
        </w:rPr>
        <w:t xml:space="preserve"> </w:t>
      </w:r>
    </w:p>
    <w:p w:rsidR="00EE3162" w:rsidRPr="00EE3162" w:rsidRDefault="00EE3162" w:rsidP="00EE3162">
      <w:pPr>
        <w:rPr>
          <w:rFonts w:ascii="Arial" w:eastAsia="Arial" w:hAnsi="Arial" w:cs="Arial"/>
        </w:rPr>
      </w:pPr>
      <w:r w:rsidRPr="00EE3162">
        <w:rPr>
          <w:rFonts w:ascii="Arial" w:eastAsia="Arial" w:hAnsi="Arial" w:cs="Arial"/>
        </w:rPr>
        <w:t>In het onderzoek is onderzocht in hoeverre de minimahuishoudens</w:t>
      </w:r>
      <w:r w:rsidRPr="00EE3162">
        <w:rPr>
          <w:rFonts w:ascii="Arial" w:eastAsia="Arial" w:hAnsi="Arial" w:cs="Arial"/>
          <w:b/>
        </w:rPr>
        <w:t xml:space="preserve"> </w:t>
      </w:r>
      <w:r w:rsidRPr="00EE3162">
        <w:rPr>
          <w:rFonts w:ascii="Arial" w:eastAsia="Arial" w:hAnsi="Arial" w:cs="Arial"/>
        </w:rPr>
        <w:t xml:space="preserve">gebruik maken van de verschillende minimaregelingen (bereik van de minimaregelingen). Uit de resultaten is naar voren gekomen dat 48% van de minimahuishoudens gebruikt maakt van de Individuele inkomenstoeslag, 31% maakt gebruik van de Doe Mee! Regeling en 34% van de huishoudens maakt gebruik van de gemeentezorgverzekering. Het bereik van alle minimaregelingen is in 2018 gestegen ten opzichte van 2017. </w:t>
      </w:r>
    </w:p>
    <w:p w:rsidR="00EE3162" w:rsidRPr="00EE3162" w:rsidRDefault="00EE3162" w:rsidP="00EE3162">
      <w:pPr>
        <w:rPr>
          <w:rFonts w:ascii="Arial" w:eastAsia="Arial" w:hAnsi="Arial" w:cs="Arial"/>
        </w:rPr>
      </w:pPr>
      <w:r w:rsidRPr="00EE3162">
        <w:rPr>
          <w:rFonts w:ascii="Arial" w:eastAsia="Arial" w:hAnsi="Arial" w:cs="Arial"/>
        </w:rPr>
        <w:t>Bij de Doe Mee! Regeling en bij de Individuele inkomenstoeslag ligt het bereik bij huishoudens met kinderen hoger dan bij de andere doelgroepen. Een mogelijke verklaring hiervoor is dat huishoudens met kinderen over het algemeen een groter netwerk hebben dan de andere huishoudens. Kinderen gaan naar school en zitten bij een (sport)vereniging. Via deze wegen ‘promoot’ de gemeente het minimabeleid. Deze huishoudens komen sneller in contact met de minimaregelingen en vragen de regelingen ook sneller aan. Schaamte kan hierbij ook een rol spelen. Voor je kind vraag je wellicht makkelijker een regeling aan dan voor jezelf</w:t>
      </w:r>
    </w:p>
    <w:p w:rsidR="00EE3162" w:rsidRPr="00EE3162" w:rsidRDefault="00EE3162" w:rsidP="00EE3162">
      <w:pPr>
        <w:rPr>
          <w:rFonts w:ascii="Arial" w:eastAsia="Arial" w:hAnsi="Arial" w:cs="Arial"/>
        </w:rPr>
      </w:pPr>
      <w:r w:rsidRPr="00EE3162">
        <w:rPr>
          <w:rFonts w:ascii="Arial" w:eastAsia="Arial" w:hAnsi="Arial" w:cs="Arial"/>
        </w:rPr>
        <w:t>Uit de bereikcijfers blijkt verder dat inwoners van 65 jaar of ouder minder vaak gebruik maken van de Doe Mee! Regeling en de gemeentezorgverzekering dan inwoners uit de andere leeftijdscategorieën. Een mogelijke verklaring hiervoor is dat deze groep niet gemakkelijk zijn</w:t>
      </w:r>
      <w:r w:rsidRPr="00EE3162">
        <w:rPr>
          <w:rFonts w:ascii="Arial" w:eastAsia="Arial" w:hAnsi="Arial" w:cs="Arial"/>
          <w:b/>
        </w:rPr>
        <w:t xml:space="preserve"> </w:t>
      </w:r>
      <w:r w:rsidRPr="00EE3162">
        <w:rPr>
          <w:rFonts w:ascii="Arial" w:eastAsia="Arial" w:hAnsi="Arial" w:cs="Arial"/>
        </w:rPr>
        <w:t xml:space="preserve">hand ophoudt bij de gemeente. Daarnaast speelt de gemeente mogelijk niet goed genoeg in op de informatievoorziening aan ouderen. De 65-plussers moeten de informatie over de minimaregelingen wellicht op een andere manier ontvangen dan de rest van de minimahuishoudens. Het slechte bereik van ouderen met betrekking tot de Doe Mee! Regeling is dat de Doe Mee! Regeling mogelijk niet goed aansluit bij de behoefte van ouderen. </w:t>
      </w:r>
    </w:p>
    <w:p w:rsidR="00EE3162" w:rsidRPr="00EE3162" w:rsidRDefault="00EE3162" w:rsidP="00EE3162">
      <w:pPr>
        <w:keepNext/>
        <w:keepLines/>
        <w:spacing w:before="40" w:after="0"/>
        <w:outlineLvl w:val="1"/>
        <w:rPr>
          <w:rFonts w:ascii="Arial" w:eastAsia="Times New Roman" w:hAnsi="Arial" w:cs="Times New Roman"/>
          <w:b/>
          <w:szCs w:val="26"/>
        </w:rPr>
      </w:pPr>
      <w:bookmarkStart w:id="82" w:name="_Toc45876601"/>
      <w:r w:rsidRPr="00EE3162">
        <w:rPr>
          <w:rFonts w:ascii="Arial" w:eastAsia="Times New Roman" w:hAnsi="Arial" w:cs="Times New Roman"/>
          <w:b/>
          <w:szCs w:val="26"/>
        </w:rPr>
        <w:t>Armoedeval</w:t>
      </w:r>
      <w:bookmarkEnd w:id="82"/>
    </w:p>
    <w:p w:rsidR="00EE3162" w:rsidRPr="00EE3162" w:rsidRDefault="00EE3162" w:rsidP="00EE3162">
      <w:pPr>
        <w:rPr>
          <w:rFonts w:ascii="Arial" w:eastAsia="Arial" w:hAnsi="Arial" w:cs="Times New Roman"/>
        </w:rPr>
      </w:pPr>
      <w:r w:rsidRPr="00EE3162">
        <w:rPr>
          <w:rFonts w:ascii="Arial" w:eastAsia="Arial" w:hAnsi="Arial" w:cs="Arial"/>
        </w:rPr>
        <w:t>In dit hoofdstuk hebben we gezien dat het minimabeleid in de gemeente Berg en Dal ervoor zorgt dat er een armoedeval plaats vindt. Er geldt: “</w:t>
      </w:r>
      <w:r w:rsidRPr="00EE3162">
        <w:rPr>
          <w:rFonts w:ascii="Arial" w:eastAsia="Arial" w:hAnsi="Arial" w:cs="Times New Roman"/>
        </w:rPr>
        <w:t xml:space="preserve">hoe uitgebreider het minimabeleid, hoe groter de armoedeval”. In de gemeente Berg en Dal is daarom vooral een armoedeval te zien </w:t>
      </w:r>
      <w:r w:rsidRPr="00EE3162">
        <w:rPr>
          <w:rFonts w:ascii="Arial" w:eastAsia="Arial" w:hAnsi="Arial" w:cs="Arial"/>
        </w:rPr>
        <w:t xml:space="preserve">bij de inkomensgrens van 120% van de bijstandsnorm. Op deze inkomensgrens vindt een armoedeval plaats omdat bij een inkomen boven de 120% van de bijstandsnorm twee minimaregelingen weg vallen namelijk de gemeentezorgverzekering en de Doe Mee! Regeling. Deze armoedeval vindt plaats bij alle huishoudtypen behalve bij de alleenstaanden. </w:t>
      </w:r>
    </w:p>
    <w:p w:rsidR="00EE3162" w:rsidRPr="00EE3162" w:rsidRDefault="00EE3162" w:rsidP="00EE3162">
      <w:pPr>
        <w:rPr>
          <w:rFonts w:ascii="Arial" w:eastAsia="Arial" w:hAnsi="Arial" w:cs="Arial"/>
        </w:rPr>
      </w:pPr>
      <w:r w:rsidRPr="00EE3162">
        <w:rPr>
          <w:rFonts w:ascii="Arial" w:eastAsia="Arial" w:hAnsi="Arial" w:cs="Arial"/>
        </w:rPr>
        <w:t xml:space="preserve">Als de inkomensgrens van de Doe Mee! Regeling van 120% naar 130% wordt verplaatst vindt er geen armoedeval meer plaats bij de inkomensgrens van 120%. De armoedeval verplaatst zich ook niet naar 130%. Het inkomen is op dit punt voldoende gestegen. </w:t>
      </w:r>
    </w:p>
    <w:p w:rsidR="00EE3162" w:rsidRPr="00EE3162" w:rsidRDefault="00EE3162" w:rsidP="00EE3162">
      <w:pPr>
        <w:rPr>
          <w:rFonts w:ascii="Arial" w:eastAsia="Arial" w:hAnsi="Arial" w:cs="Arial"/>
        </w:rPr>
      </w:pPr>
      <w:r w:rsidRPr="00EE3162">
        <w:rPr>
          <w:rFonts w:ascii="Arial" w:eastAsia="Arial" w:hAnsi="Arial" w:cs="Arial"/>
        </w:rPr>
        <w:t xml:space="preserve">Het verschuiven van de Doe Mee! Regeling van 120% naar 130% van de bijstandsnorm kost naar inschatting in totaal € </w:t>
      </w:r>
      <w:r w:rsidRPr="00EE3162">
        <w:rPr>
          <w:rFonts w:ascii="Arial" w:eastAsia="Arial" w:hAnsi="Arial" w:cs="Times New Roman"/>
        </w:rPr>
        <w:t>95.000,00</w:t>
      </w:r>
      <w:r w:rsidRPr="00EE3162">
        <w:rPr>
          <w:rFonts w:ascii="Arial" w:eastAsia="Arial" w:hAnsi="Arial" w:cs="Arial"/>
        </w:rPr>
        <w:t xml:space="preserve"> (inclusief extra uitvoeringskosten).</w:t>
      </w:r>
    </w:p>
    <w:p w:rsidR="00EE3162" w:rsidRPr="00EE3162" w:rsidRDefault="00EE3162" w:rsidP="00EE3162">
      <w:pPr>
        <w:rPr>
          <w:rFonts w:ascii="Arial" w:eastAsia="Arial" w:hAnsi="Arial" w:cs="Arial"/>
        </w:rPr>
      </w:pPr>
      <w:r w:rsidRPr="00EE3162">
        <w:rPr>
          <w:rFonts w:ascii="Arial" w:eastAsia="Arial" w:hAnsi="Arial" w:cs="Arial"/>
        </w:rPr>
        <w:t>Uit de resultaten blijkt verder dat er geen armoedeval plaats vindt wanneer het inkomen van huishoudens stijgt van 100% naar 110% van de bijstandsnorm. Het is dus altijd lonend om vanuit een bijstandsuitkering te gaan werken. De stijging in het vrij te besteden inkomen is echter bij twee huishoudtypen wel heel minimaal, namelijk bij de alleenstaanden en bij echtparen zonder kinderen. Deze twee huishoudtypen gaan er slechts enkele euro’s op vooruit wanneer hun inkomen stijgt van 100% naar 110% van de bijstandsnorm.</w:t>
      </w:r>
    </w:p>
    <w:p w:rsidR="00EE3162" w:rsidRPr="00EE3162" w:rsidRDefault="00EE3162" w:rsidP="00EE3162">
      <w:pPr>
        <w:rPr>
          <w:rFonts w:ascii="Arial" w:eastAsia="Arial" w:hAnsi="Arial" w:cs="Arial"/>
        </w:rPr>
      </w:pPr>
      <w:r w:rsidRPr="00EE3162">
        <w:rPr>
          <w:rFonts w:ascii="Arial" w:eastAsia="Arial" w:hAnsi="Arial" w:cs="Arial"/>
        </w:rPr>
        <w:t xml:space="preserve">Om de financiële prikkel te vergroten om vanuit de bijstandsuitkering te gaan werken, kan de gemeente de inkomensgrens van de Individuele inkomenstoeslag verhogen van 100% naar 110% van de bijstandsnorm. Wanneer dit gebeurt dan stijgt het vrij te besteden inkomen bij alle huishoudens flink wanneer het inkomen stijgt van 100% naar 110% van de bijstandsnorm. Deze stijging in het vrij te besteden inkomen is een stuk groter dan in de situatie waarbij de inkomensgrens van de Individuele inkomenstoeslag is vastgesteld op 100%. </w:t>
      </w:r>
    </w:p>
    <w:p w:rsidR="00EE3162" w:rsidRPr="00EE3162" w:rsidRDefault="00EE3162" w:rsidP="00EE3162">
      <w:pPr>
        <w:rPr>
          <w:rFonts w:ascii="Arial" w:eastAsia="Arial" w:hAnsi="Arial" w:cs="Arial"/>
        </w:rPr>
      </w:pPr>
      <w:r w:rsidRPr="00EE3162">
        <w:rPr>
          <w:rFonts w:ascii="Arial" w:eastAsia="Arial" w:hAnsi="Arial" w:cs="Arial"/>
        </w:rPr>
        <w:t>Het verschuiven van de Individuele inkomenstoeslag van 100% van naar 110% van de bijstandsnorm kost naar sc</w:t>
      </w:r>
      <w:r w:rsidR="00EA0B53">
        <w:rPr>
          <w:rFonts w:ascii="Arial" w:eastAsia="Arial" w:hAnsi="Arial" w:cs="Arial"/>
        </w:rPr>
        <w:t>hatting in totaal € 145.000,00</w:t>
      </w:r>
      <w:r w:rsidRPr="00EE3162">
        <w:rPr>
          <w:rFonts w:ascii="Arial" w:eastAsia="Arial" w:hAnsi="Arial" w:cs="Arial"/>
        </w:rPr>
        <w:t xml:space="preserve"> (inclusief extra uitvoeringskosten).</w:t>
      </w:r>
    </w:p>
    <w:p w:rsidR="00EE3162" w:rsidRPr="00EE3162" w:rsidRDefault="00EE3162" w:rsidP="00EE3162">
      <w:pPr>
        <w:keepNext/>
        <w:keepLines/>
        <w:spacing w:before="40" w:after="0"/>
        <w:outlineLvl w:val="1"/>
        <w:rPr>
          <w:rFonts w:ascii="Arial" w:eastAsia="Times New Roman" w:hAnsi="Arial" w:cs="Times New Roman"/>
          <w:b/>
          <w:szCs w:val="26"/>
        </w:rPr>
      </w:pPr>
      <w:bookmarkStart w:id="83" w:name="_Toc45876602"/>
      <w:r w:rsidRPr="00EE3162">
        <w:rPr>
          <w:rFonts w:ascii="Arial" w:eastAsia="Times New Roman" w:hAnsi="Arial" w:cs="Times New Roman"/>
          <w:b/>
          <w:szCs w:val="26"/>
        </w:rPr>
        <w:t>Uitgaven minimabeleid</w:t>
      </w:r>
      <w:bookmarkEnd w:id="83"/>
      <w:r w:rsidRPr="00EE3162">
        <w:rPr>
          <w:rFonts w:ascii="Arial" w:eastAsia="Times New Roman" w:hAnsi="Arial" w:cs="Times New Roman"/>
          <w:b/>
          <w:szCs w:val="26"/>
        </w:rPr>
        <w:t xml:space="preserve"> </w:t>
      </w:r>
    </w:p>
    <w:p w:rsidR="00EE3162" w:rsidRPr="00EE3162" w:rsidRDefault="00EE3162" w:rsidP="00EE3162">
      <w:pPr>
        <w:rPr>
          <w:rFonts w:ascii="Arial" w:eastAsia="Arial" w:hAnsi="Arial" w:cs="Arial"/>
        </w:rPr>
      </w:pPr>
      <w:r w:rsidRPr="00EE3162">
        <w:rPr>
          <w:rFonts w:ascii="Arial" w:eastAsia="Arial" w:hAnsi="Arial" w:cs="Arial"/>
        </w:rPr>
        <w:t xml:space="preserve">De gemeente Berg en Dal geeft in vergelijking met gemeenten van vergelijkbare grootteklassen relatief veel geld uit aan haar minimabeleid. Voor een deel is dit te verklaren omdat onze gemeente veel minimahuishoudens heeft. Gezien het grote verschil in uitgaven tussen de gemeente Berg en Dal en andere gemeenten is dit echter waarschijnlijk niet de enige verklaring. Een mogelijke andere verklaring is dat de gemeente Berg en Dal een royaal minimabeleid heeft. </w:t>
      </w:r>
    </w:p>
    <w:p w:rsidR="00EE3162" w:rsidRPr="00EE3162" w:rsidRDefault="00EE3162" w:rsidP="00EE3162">
      <w:pPr>
        <w:rPr>
          <w:rFonts w:ascii="Arial" w:eastAsia="Arial" w:hAnsi="Arial" w:cs="Arial"/>
        </w:rPr>
      </w:pPr>
      <w:r w:rsidRPr="00EE3162">
        <w:rPr>
          <w:rFonts w:ascii="Arial" w:eastAsia="Arial" w:hAnsi="Arial" w:cs="Arial"/>
        </w:rPr>
        <w:t xml:space="preserve">De gemeente Berg en Dal geeft in vergelijking met andere gemeenten vooral veel geld uit aan bijzondere bijstand voor beschermingsbewind, aan kwijtschelding gemeentelijke belastingen, aan de Individuele inkomenstoeslag en aan de gemeentezorgverzekering. </w:t>
      </w:r>
    </w:p>
    <w:p w:rsidR="00EE3162" w:rsidRPr="00EE3162" w:rsidRDefault="00EE3162" w:rsidP="00EE3162">
      <w:pPr>
        <w:keepNext/>
        <w:keepLines/>
        <w:spacing w:before="40" w:after="0"/>
        <w:outlineLvl w:val="1"/>
        <w:rPr>
          <w:rFonts w:ascii="Arial" w:eastAsia="Times New Roman" w:hAnsi="Arial" w:cs="Times New Roman"/>
          <w:b/>
          <w:szCs w:val="26"/>
        </w:rPr>
      </w:pPr>
      <w:bookmarkStart w:id="84" w:name="_Toc45876603"/>
      <w:r w:rsidRPr="00EE3162">
        <w:rPr>
          <w:rFonts w:ascii="Arial" w:eastAsia="Times New Roman" w:hAnsi="Arial" w:cs="Times New Roman"/>
          <w:b/>
          <w:szCs w:val="26"/>
        </w:rPr>
        <w:t>Resultaten enquête</w:t>
      </w:r>
      <w:bookmarkEnd w:id="84"/>
      <w:r w:rsidRPr="00EE3162">
        <w:rPr>
          <w:rFonts w:ascii="Arial" w:eastAsia="Times New Roman" w:hAnsi="Arial" w:cs="Times New Roman"/>
          <w:b/>
          <w:szCs w:val="26"/>
        </w:rPr>
        <w:t xml:space="preserve"> </w:t>
      </w:r>
    </w:p>
    <w:p w:rsidR="00EE3162" w:rsidRPr="00EE3162" w:rsidRDefault="00EE3162" w:rsidP="00EE3162">
      <w:pPr>
        <w:rPr>
          <w:rFonts w:ascii="Arial" w:eastAsia="Arial" w:hAnsi="Arial" w:cs="Arial"/>
        </w:rPr>
      </w:pPr>
      <w:r w:rsidRPr="00EE3162">
        <w:rPr>
          <w:rFonts w:ascii="Arial" w:eastAsia="Arial" w:hAnsi="Arial" w:cs="Arial"/>
        </w:rPr>
        <w:t xml:space="preserve">Uit de resultaten van de enquête valt op te maken dat inwoners erg tevreden zijn met de minimaregelingen. Respondenten die aangaven dat ze niet tevreden zijn met de minimaregelingen geven hiervoor als reden dat ze de tegemoetkoming van de regeling te laag vinden. Uit de enquête blijkt verder dat relatief veel inwoners moeite hebben met het verzamelen van alle bewijsstukken die gevraagd worden bij het aanvragen van een regeling. </w:t>
      </w:r>
    </w:p>
    <w:p w:rsidR="00EE3162" w:rsidRPr="00EE3162" w:rsidRDefault="00EE3162" w:rsidP="00EE3162">
      <w:pPr>
        <w:rPr>
          <w:rFonts w:ascii="Arial" w:eastAsia="Arial" w:hAnsi="Arial" w:cs="Arial"/>
        </w:rPr>
      </w:pPr>
      <w:r w:rsidRPr="00EE3162">
        <w:rPr>
          <w:rFonts w:ascii="Arial" w:eastAsia="Arial" w:hAnsi="Arial" w:cs="Arial"/>
        </w:rPr>
        <w:t xml:space="preserve">Veel respondenten hebben aangegeven dat ze extra zorgkosten hebben die niet worden vergoed door de zorgverzekering. Ongeveer de helft van de respondent geeft aan dat ze een regeling missen voor reiskosten of voor zorgkosten. </w:t>
      </w:r>
    </w:p>
    <w:p w:rsidR="00EE3162" w:rsidRPr="00EE3162" w:rsidRDefault="00EE3162" w:rsidP="00EE3162">
      <w:pPr>
        <w:keepNext/>
        <w:keepLines/>
        <w:spacing w:before="40" w:after="0"/>
        <w:outlineLvl w:val="1"/>
        <w:rPr>
          <w:rFonts w:ascii="Arial" w:eastAsia="Times New Roman" w:hAnsi="Arial" w:cs="Times New Roman"/>
          <w:b/>
          <w:szCs w:val="26"/>
        </w:rPr>
      </w:pPr>
      <w:bookmarkStart w:id="85" w:name="_Toc45876604"/>
      <w:r w:rsidRPr="00EE3162">
        <w:rPr>
          <w:rFonts w:ascii="Arial" w:eastAsia="Times New Roman" w:hAnsi="Arial" w:cs="Times New Roman"/>
          <w:b/>
          <w:szCs w:val="26"/>
        </w:rPr>
        <w:t>Beantwoording hoofdvraag</w:t>
      </w:r>
      <w:bookmarkEnd w:id="85"/>
      <w:r w:rsidRPr="00EE3162">
        <w:rPr>
          <w:rFonts w:ascii="Arial" w:eastAsia="Times New Roman" w:hAnsi="Arial" w:cs="Times New Roman"/>
          <w:b/>
          <w:szCs w:val="26"/>
        </w:rPr>
        <w:t xml:space="preserve">  </w:t>
      </w:r>
    </w:p>
    <w:p w:rsidR="00EE3162" w:rsidRPr="00EE3162" w:rsidRDefault="00EE3162" w:rsidP="00EE3162">
      <w:pPr>
        <w:rPr>
          <w:rFonts w:ascii="Arial" w:eastAsia="Arial" w:hAnsi="Arial" w:cs="Times New Roman"/>
        </w:rPr>
      </w:pPr>
      <w:r w:rsidRPr="00EE3162">
        <w:rPr>
          <w:rFonts w:ascii="Arial" w:eastAsia="Arial" w:hAnsi="Arial" w:cs="Times New Roman"/>
        </w:rPr>
        <w:t xml:space="preserve">De resultaten van de evaluatie van het minimabeleid laten zien dat de gemeente Berg en Dal een effectief minimabeleid voert. De inwoners van de gemeente Berg en Dal zijn over het algemeen tevreden met het minimabeleid en het bereik van de minimaregelingen is goed. Dat het bereik van de regelingen goed is blijkt ook uit de uitgaven aan het minimabeleid. De gemeente Berg en Dal geeft relatief veel geld uit aan het minimabeleid. </w:t>
      </w:r>
    </w:p>
    <w:p w:rsidR="00EE3162" w:rsidRPr="00EE3162" w:rsidRDefault="00EE3162" w:rsidP="00EE3162">
      <w:pPr>
        <w:rPr>
          <w:rFonts w:ascii="Arial" w:eastAsia="Arial" w:hAnsi="Arial" w:cs="Times New Roman"/>
        </w:rPr>
      </w:pPr>
      <w:r w:rsidRPr="00EE3162">
        <w:rPr>
          <w:rFonts w:ascii="Arial" w:eastAsia="Arial" w:hAnsi="Arial" w:cs="Times New Roman"/>
        </w:rPr>
        <w:t xml:space="preserve">De resultaten laten ook zien dat er mogelijkheden zijn om het minimabeleid te verbeteren,  efficiënter en effectiever te maken. Op de volgende punten kan het minimabeleid worden verbeterd: </w:t>
      </w:r>
    </w:p>
    <w:p w:rsidR="00EE3162" w:rsidRPr="00EE3162" w:rsidRDefault="00EE3162" w:rsidP="00EE3162">
      <w:pPr>
        <w:spacing w:after="0" w:line="240" w:lineRule="auto"/>
        <w:rPr>
          <w:rFonts w:ascii="Arial" w:eastAsia="Arial" w:hAnsi="Arial" w:cs="Times New Roman"/>
          <w:i/>
        </w:rPr>
      </w:pPr>
      <w:r w:rsidRPr="00EE3162">
        <w:rPr>
          <w:rFonts w:ascii="Arial" w:eastAsia="Arial" w:hAnsi="Arial" w:cs="Times New Roman"/>
          <w:i/>
        </w:rPr>
        <w:t xml:space="preserve">Beter bereik realiseren onder de 65-plussers </w:t>
      </w:r>
    </w:p>
    <w:p w:rsidR="00EE3162" w:rsidRPr="00EE3162" w:rsidRDefault="00EE3162" w:rsidP="00EE3162">
      <w:pPr>
        <w:rPr>
          <w:rFonts w:ascii="Arial" w:eastAsia="Arial" w:hAnsi="Arial" w:cs="Times New Roman"/>
        </w:rPr>
      </w:pPr>
      <w:r w:rsidRPr="00EE3162">
        <w:rPr>
          <w:rFonts w:ascii="Arial" w:eastAsia="Arial" w:hAnsi="Arial" w:cs="Times New Roman"/>
        </w:rPr>
        <w:t>De 65-plussers weten wij niet goed te bereiken met ons minimabeleid. We gaan bekijken hoe het bereik onder deze groep kan worden verbeterd.</w:t>
      </w:r>
    </w:p>
    <w:p w:rsidR="00EE3162" w:rsidRPr="00EE3162" w:rsidRDefault="00EE3162" w:rsidP="00EE3162">
      <w:pPr>
        <w:spacing w:after="0" w:line="240" w:lineRule="auto"/>
        <w:rPr>
          <w:rFonts w:ascii="Arial" w:eastAsia="Arial" w:hAnsi="Arial" w:cs="Arial"/>
          <w:i/>
        </w:rPr>
      </w:pPr>
      <w:r w:rsidRPr="00EE3162">
        <w:rPr>
          <w:rFonts w:ascii="Arial" w:eastAsia="Arial" w:hAnsi="Arial" w:cs="Arial"/>
          <w:i/>
        </w:rPr>
        <w:t xml:space="preserve">De inkomensgrenzen van de minimaregelingen kritisch bekijken </w:t>
      </w:r>
    </w:p>
    <w:p w:rsidR="00EE3162" w:rsidRPr="00EE3162" w:rsidRDefault="00EE3162" w:rsidP="00EE3162">
      <w:pPr>
        <w:rPr>
          <w:rFonts w:ascii="Arial" w:eastAsia="Arial" w:hAnsi="Arial" w:cs="Arial"/>
        </w:rPr>
      </w:pPr>
      <w:r w:rsidRPr="00EE3162">
        <w:rPr>
          <w:rFonts w:ascii="Arial" w:eastAsia="Arial" w:hAnsi="Arial" w:cs="Arial"/>
        </w:rPr>
        <w:t xml:space="preserve">Met ons huidige minimabeleid vindt er een armoedeval plaats bij de inkomensgrens van 120% van de bijstandsnorm. Deze armoedeval kan worden opgelost door de Doe Mee! Regeling open te stellen voor inwoners met een inkomen tot 130% van de bijstandsnorm. Dit brengt echter extra kosten met zich mee voor de gemeente. Omdat de gemeente Berg en Dal op het moment een fors tekort heeft op het sociaal domein lijkt dit geen realistische aanpassing. </w:t>
      </w:r>
    </w:p>
    <w:p w:rsidR="00EE3162" w:rsidRPr="00EE3162" w:rsidRDefault="00EE3162" w:rsidP="00EE3162">
      <w:pPr>
        <w:tabs>
          <w:tab w:val="left" w:pos="-1440"/>
          <w:tab w:val="left" w:pos="-720"/>
          <w:tab w:val="left" w:pos="0"/>
          <w:tab w:val="left" w:pos="396"/>
        </w:tabs>
        <w:rPr>
          <w:rFonts w:ascii="Arial" w:eastAsia="Arial" w:hAnsi="Arial" w:cs="Arial"/>
        </w:rPr>
      </w:pPr>
      <w:r w:rsidRPr="00EE3162">
        <w:rPr>
          <w:rFonts w:ascii="Arial" w:eastAsia="Arial" w:hAnsi="Arial" w:cs="Arial"/>
        </w:rPr>
        <w:t xml:space="preserve">Voor het uitvoeren van het minimabeleid scheelt het tijd en daarmee kosten als voor alle regelingen dezelfde inkomensgrens wordt ingevoerd. Het geld dat hiermee wordt bespaard kan weer worden ingezet voor andere dingen (bijvoorbeeld meer inzetten op uitstroom naar werk). Daarmee wordt het minimabeleid efficiënter. Dezelfde inkomensgrenzen hanteren voor alle regelingen heeft echter ook nadelen. Als we een inkomensgrens van 100% van de bijstandsnorm zouden hanteren dan kunnen alleen </w:t>
      </w:r>
      <w:r w:rsidRPr="00EE3162">
        <w:rPr>
          <w:rFonts w:ascii="Arial" w:eastAsia="Arial" w:hAnsi="Arial" w:cs="Times New Roman"/>
        </w:rPr>
        <w:t xml:space="preserve">inwoners met een bijstandsuitkering (of een ander inkomen op bijstandsniveau) nog gebruik maken van onze minimaregelingen. Inwoners die werken, en waarbij het inkomen net iets hoger is dan de bijstandsnorm, kunnen geen aanspraak meer maken op de regelingen. Ongewild kan dit als gevolg hebben dat mensen eerder geneigd zijn om een uitkering aan te vragen dan het vinden of behouden van werk. Ook inwoners met een AOW uitkering en een klein pensioen of inwoners met een andere lage uitkering (WW-uitkering, WAO-uitkering etc.) kunnen in dit scenario geen gebruik meer maken van onze minimaregelingen, terwijl zij vaak niet meer in staat zijn om te werken en hun inkomen te verbeteren. Dit kan als gevolg hebben dat inwoners met een kleine portemonnee bijvoorbeeld zorg gaan mijden omdat ze geen toegang meer hebben tot de Gemeentezorgverzekering. Of kinderen kunnen niet meer sporten omdat de ouders geen aanspraak meer kunnen maken op de Doe Mee Regeling. Tot slot heeft dit scenario als effect dat er een grote armoedeval plaats vindt bij 100% van de bijstandsnorm. Dit betekent dat  inwoners financieel gezien vaak beter een bijstandsuitkering kunnen blijven ontvangen dan het accepteren van een baan. </w:t>
      </w:r>
    </w:p>
    <w:p w:rsidR="00EE3162" w:rsidRPr="00EE3162" w:rsidRDefault="00EE3162" w:rsidP="00EE3162">
      <w:pPr>
        <w:rPr>
          <w:rFonts w:ascii="Arial" w:eastAsia="Arial" w:hAnsi="Arial" w:cs="Arial"/>
        </w:rPr>
      </w:pPr>
    </w:p>
    <w:p w:rsidR="00EE3162" w:rsidRPr="00EE3162" w:rsidRDefault="00EE3162" w:rsidP="00EE3162">
      <w:pPr>
        <w:rPr>
          <w:rFonts w:ascii="Arial" w:eastAsia="Arial" w:hAnsi="Arial" w:cs="Arial"/>
        </w:rPr>
      </w:pPr>
      <w:r w:rsidRPr="00EE3162">
        <w:rPr>
          <w:rFonts w:ascii="Arial" w:eastAsia="Arial" w:hAnsi="Arial" w:cs="Arial"/>
        </w:rPr>
        <w:t xml:space="preserve">De inwoners met een inkomen tussen de 110% en 120% van de bijstandsnorm kunnen dan namelijk geen gebruik meer maken van de regelingen. </w:t>
      </w:r>
    </w:p>
    <w:p w:rsidR="00EE3162" w:rsidRPr="00EE3162" w:rsidRDefault="00EE3162" w:rsidP="00EE3162">
      <w:pPr>
        <w:tabs>
          <w:tab w:val="left" w:pos="-1440"/>
          <w:tab w:val="left" w:pos="-720"/>
          <w:tab w:val="left" w:pos="0"/>
          <w:tab w:val="left" w:pos="396"/>
        </w:tabs>
        <w:rPr>
          <w:rFonts w:ascii="Arial" w:eastAsia="Arial" w:hAnsi="Arial" w:cs="Times New Roman"/>
        </w:rPr>
      </w:pPr>
      <w:r w:rsidRPr="00EE3162">
        <w:rPr>
          <w:rFonts w:ascii="Arial" w:eastAsia="Arial" w:hAnsi="Arial" w:cs="Arial"/>
        </w:rPr>
        <w:t>Als we voor alle regelingen een inkomensgrens van 110% zouden hanteren dan hebben</w:t>
      </w:r>
      <w:r w:rsidRPr="00EE3162">
        <w:rPr>
          <w:rFonts w:ascii="Arial" w:eastAsia="Arial" w:hAnsi="Arial" w:cs="Times New Roman"/>
        </w:rPr>
        <w:t xml:space="preserve"> inwoners met een inkomen tussen de 110% en de 120% van de bijstandsnorm geen recht meer op minimaregelingen.  Een inkomen tussen de 110% en de 120% van de bijstandsnorm is nog steeds geen hoog inkomen. Deze inwoners kunnen dan geen gebruik meer maken van de gemeentezorgverzekering en de Doe Mee Regeling. Verder heeft dit scenario als effect dat er een grote armoedeval plaats vindt bij 110% van de bijstandsnorm. Tot slot leidt dit scenario tot extra kosten op het gebied van het minimabeleid. </w:t>
      </w:r>
    </w:p>
    <w:p w:rsidR="00EE3162" w:rsidRPr="00EE3162" w:rsidRDefault="00EE3162" w:rsidP="00EE3162">
      <w:pPr>
        <w:spacing w:after="0" w:line="240" w:lineRule="auto"/>
        <w:rPr>
          <w:rFonts w:ascii="Arial" w:eastAsia="Arial" w:hAnsi="Arial" w:cs="Times New Roman"/>
          <w:i/>
        </w:rPr>
      </w:pPr>
      <w:r w:rsidRPr="00EE3162">
        <w:rPr>
          <w:rFonts w:ascii="Arial" w:eastAsia="Arial" w:hAnsi="Arial" w:cs="Times New Roman"/>
          <w:i/>
        </w:rPr>
        <w:t xml:space="preserve">Onderzoeken of de Doe! Mee Regeling moet worden uitbesteed </w:t>
      </w:r>
    </w:p>
    <w:p w:rsidR="00EE3162" w:rsidRPr="00EE3162" w:rsidRDefault="00EE3162" w:rsidP="00EE3162">
      <w:pPr>
        <w:rPr>
          <w:rFonts w:ascii="Arial" w:eastAsia="Arial" w:hAnsi="Arial" w:cs="Times New Roman"/>
        </w:rPr>
      </w:pPr>
      <w:r w:rsidRPr="00EE3162">
        <w:rPr>
          <w:rFonts w:ascii="Arial" w:eastAsia="Arial" w:hAnsi="Arial" w:cs="Times New Roman"/>
        </w:rPr>
        <w:t xml:space="preserve">Het uitvoeren van de Doe Mee! Regeling kost relatief veel geld. Mogelijk is het aantrekkelijk om de Doe Mee! Regeling uit te besteden. Wellicht leidt dit niet alleen tot kostenbesparing maar ook tot een (nog) beter bereik van de regeling. </w:t>
      </w:r>
    </w:p>
    <w:p w:rsidR="00EE3162" w:rsidRPr="00EE3162" w:rsidRDefault="00EE3162" w:rsidP="00EE3162">
      <w:pPr>
        <w:spacing w:after="0" w:line="240" w:lineRule="auto"/>
        <w:rPr>
          <w:rFonts w:ascii="Arial" w:eastAsia="Arial" w:hAnsi="Arial" w:cs="Times New Roman"/>
          <w:i/>
        </w:rPr>
      </w:pPr>
      <w:r w:rsidRPr="00EE3162">
        <w:rPr>
          <w:rFonts w:ascii="Arial" w:eastAsia="Arial" w:hAnsi="Arial" w:cs="Times New Roman"/>
          <w:i/>
        </w:rPr>
        <w:t xml:space="preserve">Hulp bij het aanvragen van regelingen </w:t>
      </w:r>
    </w:p>
    <w:p w:rsidR="00EE3162" w:rsidRPr="00EE3162" w:rsidRDefault="00EE3162" w:rsidP="00EE3162">
      <w:pPr>
        <w:rPr>
          <w:rFonts w:ascii="Arial" w:eastAsia="Arial" w:hAnsi="Arial" w:cs="Times New Roman"/>
        </w:rPr>
      </w:pPr>
      <w:r w:rsidRPr="00EE3162">
        <w:rPr>
          <w:rFonts w:ascii="Arial" w:eastAsia="Arial" w:hAnsi="Arial" w:cs="Times New Roman"/>
        </w:rPr>
        <w:t xml:space="preserve">Uit de enquête is gebleken dat relatief veel inwoners moeite hebben met het verzamelen van alle gegevens die nodig zijn bij het aanvragen van een regeling. Er zijn twee organisaties bestaande uit vrijwilligers die inwoners hierbij kunnen helpen namelijk de ouderenadviseurs en de WMO-adviesgroep. Deze organisaties krijgen ook subsidie van de gemeente voor dit werk. We gaan ervoor zorgen dat het werk van deze vrijwilligers meer bekendheid krijgt onder onze inwoners zodat inwoners weten dat er altijd hulp beschikbaar is. Ook onderzoeken we of we regionaal een formulierenbrigade kunnen oprichten. Het idee van een formulierenbrigade is dat inwoners tijdens inloopspreekuren bij vrijwilligers terecht kunnen met financiële vragen. Mogelijk gaan inwoners sneller naar een inloopspreekuur dan dat ze telefonisch contact opnemen van de WMO-adviesgroep of met de ouderenadviseurs om een afspraak te maken. Een inloopspreekuur is naar verwachting een minder grote drempel voor inwoners die hulp zoeken. Het inloopspreekuur van de formulierenbrigade kan mogelijk aansluiten bij het inloopspreekuur van het sociaal team zodat de samenwerking makkelijk kan worden opgezocht. </w:t>
      </w:r>
    </w:p>
    <w:p w:rsidR="00EE3162" w:rsidRPr="00EE3162" w:rsidRDefault="00EE3162" w:rsidP="00EE3162">
      <w:pPr>
        <w:spacing w:after="0" w:line="240" w:lineRule="auto"/>
        <w:rPr>
          <w:rFonts w:ascii="Arial" w:eastAsia="Arial" w:hAnsi="Arial" w:cs="Times New Roman"/>
          <w:i/>
        </w:rPr>
      </w:pPr>
      <w:r w:rsidRPr="00EE3162">
        <w:rPr>
          <w:rFonts w:ascii="Arial" w:eastAsia="Arial" w:hAnsi="Arial" w:cs="Times New Roman"/>
          <w:i/>
        </w:rPr>
        <w:t>Veel inwoners met zorgkosten</w:t>
      </w:r>
    </w:p>
    <w:p w:rsidR="00EE3162" w:rsidRPr="00EE3162" w:rsidRDefault="00EE3162" w:rsidP="00EE3162">
      <w:pPr>
        <w:rPr>
          <w:rFonts w:ascii="Arial" w:eastAsia="Arial" w:hAnsi="Arial" w:cs="Times New Roman"/>
        </w:rPr>
      </w:pPr>
      <w:r w:rsidRPr="00EE3162">
        <w:rPr>
          <w:rFonts w:ascii="Arial" w:eastAsia="Arial" w:hAnsi="Arial" w:cs="Times New Roman"/>
        </w:rPr>
        <w:t xml:space="preserve">In de enquête is naar voren gekomen dat inwoners bijzondere bijstand voor zorgkosten missen. Ook inwoners met een gemeente zorgverzekering hebben aangeven dat ze nog hoge zorgkosten hebben. Dit is opvallend want binnen de gemeente zorgverzekering bestaat een uitgebreid pakket waarbij ook het eigen risico wordt vergoed. Inwoners kunnen dan nog maar weinig zorgkosten hebben die niet vergoed worden. Het is dus de vraag of inwoners deze vraag goed hebben begrepen en of de antwoorden kloppen die zijn ingevuld. In ieder geval zijn de antwoorden in de enquête over de zorgkosten een signaal dat veel inwoners in onze gemeente hoge zorgkosten hebben of ervaren. De gemeentezorgverzekering is daarom een belangrijk onderdeel van ons minimabeleid. Wanneer er gedacht wordt over bezuinigingen op het minimabeleid moet dit in het achterhoofd worden gehouden. </w:t>
      </w:r>
    </w:p>
    <w:p w:rsidR="00EE3162" w:rsidRPr="00EE3162" w:rsidRDefault="00EE3162" w:rsidP="00EE3162">
      <w:pPr>
        <w:spacing w:after="0" w:line="240" w:lineRule="auto"/>
        <w:rPr>
          <w:rFonts w:ascii="Arial" w:eastAsia="Arial" w:hAnsi="Arial" w:cs="Times New Roman"/>
          <w:i/>
        </w:rPr>
      </w:pPr>
      <w:r w:rsidRPr="00EE3162">
        <w:rPr>
          <w:rFonts w:ascii="Arial" w:eastAsia="Arial" w:hAnsi="Arial" w:cs="Times New Roman"/>
          <w:i/>
        </w:rPr>
        <w:t>Gemeente zorgverzekering anders inrichten</w:t>
      </w:r>
    </w:p>
    <w:p w:rsidR="00EE3162" w:rsidRPr="00EE3162" w:rsidRDefault="00EE3162" w:rsidP="00EE3162">
      <w:pPr>
        <w:rPr>
          <w:rFonts w:ascii="Arial" w:eastAsia="Arial" w:hAnsi="Arial" w:cs="Times New Roman"/>
        </w:rPr>
      </w:pPr>
      <w:r w:rsidRPr="00EE3162">
        <w:rPr>
          <w:rFonts w:ascii="Arial" w:eastAsia="Arial" w:hAnsi="Arial" w:cs="Times New Roman"/>
        </w:rPr>
        <w:t xml:space="preserve">Het uitvoeren van de gemeente zorgverzekering kost de gemeente veel tijd. Jaarlijks vragen ongeveer 140 inwoners een gemeentezorgverzekering aan, of ze stappen over naar een ander pakket van de gemeentezorgverzekering. We onderzoeken of we de uitvoering van de gemeente zorgverzekering anders kunnen inrichten bijvoorbeeld door onze applicatie uit te breiden met meer functionaliteiten of door het aanvraagproces anders in te richten. </w:t>
      </w:r>
    </w:p>
    <w:p w:rsidR="00EE3162" w:rsidRPr="00EE3162" w:rsidRDefault="00EE3162" w:rsidP="00EE3162">
      <w:pPr>
        <w:spacing w:after="0" w:line="240" w:lineRule="auto"/>
        <w:rPr>
          <w:rFonts w:ascii="Arial" w:eastAsia="Arial" w:hAnsi="Arial" w:cs="Times New Roman"/>
          <w:i/>
        </w:rPr>
      </w:pPr>
      <w:r w:rsidRPr="00EE3162">
        <w:rPr>
          <w:rFonts w:ascii="Arial" w:eastAsia="Arial" w:hAnsi="Arial" w:cs="Times New Roman"/>
          <w:i/>
        </w:rPr>
        <w:t xml:space="preserve">Bewindvoering anders inrichten </w:t>
      </w:r>
    </w:p>
    <w:p w:rsidR="00EE3162" w:rsidRPr="00EE3162" w:rsidRDefault="00EE3162" w:rsidP="00EE3162">
      <w:pPr>
        <w:rPr>
          <w:rFonts w:ascii="Arial" w:eastAsia="Arial" w:hAnsi="Arial" w:cs="Times New Roman"/>
        </w:rPr>
      </w:pPr>
      <w:r w:rsidRPr="00EE3162">
        <w:rPr>
          <w:rFonts w:ascii="Arial" w:eastAsia="Arial" w:hAnsi="Arial" w:cs="Times New Roman"/>
        </w:rPr>
        <w:t xml:space="preserve">De gemeente Berg en Dal geeft relatief veel geld uit aan bijzondere bijstand voor beschermingsbewind (€ 431.784,00 in 2019). De kosten voor bewind zijn de afgelopen jaren hoog opgelopen. Dit komt onder andere doordat op 1 januari 2014 de ‘wet wijziging curatele, beschermingsbewind en mentorschap’ intrad. Deze wet regelt dat ook mensen met problematische schulden en verkwisting onder bewind gesteld kunnen worden. Voordat deze wet intrad mochten alleen inwoners die vanwege hun lichamelijke en/of geestelijke toestand niet in staat zijn om zelf hun financiële zaken te regelingen, gebruik maken van beschermingsbewind. In de huidige situatie mogen alle inwoners met hoge problematische schulden gebruik maken van beschermingsbewind. Mits bepaald door de kantonrechter. Als een inwoner via de kantonrechter bewind toegezegd heeft gekregen, kan de bewindvoerder bijzondere bijstand aanvragen voor de maandelijkse kosten van bewind. Als de inwoner een laag inkomen heeft (inkomensgrens 100% + draagkrachtregeling van de bijzondere bijstand) dan wordt de bijzondere bijstand toegekend. </w:t>
      </w:r>
    </w:p>
    <w:p w:rsidR="00EE3162" w:rsidRPr="00EE3162" w:rsidRDefault="00EE3162" w:rsidP="00EE3162">
      <w:pPr>
        <w:rPr>
          <w:rFonts w:ascii="Arial" w:eastAsia="Arial" w:hAnsi="Arial" w:cs="Times New Roman"/>
        </w:rPr>
      </w:pPr>
      <w:r w:rsidRPr="00EE3162">
        <w:rPr>
          <w:rFonts w:ascii="Arial" w:eastAsia="Arial" w:hAnsi="Arial" w:cs="Times New Roman"/>
        </w:rPr>
        <w:t xml:space="preserve">De gemeente Berg en Dal heeft op het moment weinig invloed op de instroom en de kwaliteit van bewindvoering. Mogelijk wordt er nu te snel en te lang bewindvoering ingezet voor onze inwoners. Om meer grip te krijgen op de toeleiding naar - en de kwaliteit van het beschermingsbewind kan de gemeente de bewindvoering anders inrichten. We kunnen bijvoorbeeld als gemeente zelf de bewindvoering gaan uitvoeren. Of we kunnen een lichtere vorm van bewindvoering aanbieden zodat minder inwoners in het (zware) traject van bewindvoering hoeven. Of we richten alles zo in dat wij als gemeente bepalen welke vorm van financiële begeleiding voor de inwoner het meest passend is (bewindvoering, begeleiding door schuldhulpbuddy of Humanitas, budgetbeheer door Plangroep etc.).  </w:t>
      </w:r>
    </w:p>
    <w:p w:rsidR="00EE3162" w:rsidRPr="00EE3162" w:rsidRDefault="00EE3162" w:rsidP="00EE3162">
      <w:pPr>
        <w:rPr>
          <w:rFonts w:ascii="Arial" w:eastAsia="Arial" w:hAnsi="Arial" w:cs="Times New Roman"/>
        </w:rPr>
      </w:pPr>
      <w:r w:rsidRPr="00EE3162">
        <w:rPr>
          <w:rFonts w:ascii="Arial" w:eastAsia="Arial" w:hAnsi="Arial" w:cs="Times New Roman"/>
        </w:rPr>
        <w:t xml:space="preserve">Bij bovengenoemde afwegingen is ook het wetsvoorstel “adviesrecht gemeenten bij schuldenbewind” belangrijk. Dit wetsvoorstel is op 1 april 2020 ingediend bij de tweede kamer. Met het wetsvoorstel krijgt de gemeente het recht om aan de rechtbank een advies uit te brengen met betrekking tot het wel of niet toekennen van beschermingsbewind wanneer er sprake is van problematische schulden bij een inwoner. De gemeente kan ook met het advies komen dat de inwoner beter geholpen wordt met een andere vorm van hulpverlening. Het wetsvoorstel moet eraan bijdragen dat voor mensen met problematische schulden de meest passende vorm van ondersteuning wordt ingezet. De ambitie is om de wetswijziging in te laten treden per 1 januari 2021. </w:t>
      </w:r>
    </w:p>
    <w:p w:rsidR="00EE3162" w:rsidRPr="00EE3162" w:rsidRDefault="00EE3162" w:rsidP="00EE3162">
      <w:pPr>
        <w:rPr>
          <w:rFonts w:ascii="Arial" w:eastAsia="Arial" w:hAnsi="Arial" w:cs="Times New Roman"/>
        </w:rPr>
      </w:pPr>
      <w:r w:rsidRPr="00EE3162">
        <w:rPr>
          <w:rFonts w:ascii="Arial" w:eastAsia="Arial" w:hAnsi="Arial" w:cs="Times New Roman"/>
        </w:rPr>
        <w:t xml:space="preserve">Het is het meest efficiënt als wij op bovengenoemde wetswijziging kunnen inspelen. Het is daarbij belangrijk dat wij de adviesrol die hierboven wordt beschreven goed gaan invullen. Als wij hier serieus mee omgaan dan leidt dit ertoe dat inwoners de meest passende hulp krijgen bij hun geldproblemen (variërend van ondersteuning door schuldhulpbuddy, tot een schuldregeling en alle vormen van hulpverlening daar tussenin). Bovendien leidt dit mogelijk tot een besparing in de kosten van bijzondere bijstand voor bewindvoering. </w:t>
      </w:r>
    </w:p>
    <w:p w:rsidR="00EE3162" w:rsidRPr="00EE3162" w:rsidRDefault="00EE3162" w:rsidP="00EE3162">
      <w:pPr>
        <w:spacing w:after="0" w:line="240" w:lineRule="auto"/>
        <w:rPr>
          <w:rFonts w:ascii="Arial" w:eastAsia="Arial" w:hAnsi="Arial" w:cs="Times New Roman"/>
          <w:i/>
        </w:rPr>
      </w:pPr>
      <w:r w:rsidRPr="00EE3162">
        <w:rPr>
          <w:rFonts w:ascii="Arial" w:eastAsia="Arial" w:hAnsi="Arial" w:cs="Times New Roman"/>
          <w:i/>
        </w:rPr>
        <w:t xml:space="preserve">Bijzondere bijstand voor reiskosten? </w:t>
      </w:r>
    </w:p>
    <w:p w:rsidR="00EE3162" w:rsidRPr="00EE3162" w:rsidRDefault="00EE3162" w:rsidP="00EE3162">
      <w:pPr>
        <w:spacing w:after="0" w:line="240" w:lineRule="auto"/>
        <w:rPr>
          <w:rFonts w:ascii="Arial" w:eastAsia="Arial" w:hAnsi="Arial" w:cs="Times New Roman"/>
        </w:rPr>
      </w:pPr>
      <w:r w:rsidRPr="00EE3162">
        <w:rPr>
          <w:rFonts w:ascii="Arial" w:eastAsia="Arial" w:hAnsi="Arial" w:cs="Times New Roman"/>
        </w:rPr>
        <w:t xml:space="preserve">Een aantal inwoners hebben aangegeven dat ze bijzondere bijstand voor reiskosten missen. Het is goed voor te stellen dat inwoners van onze gemeente veel gebruik maken van het openbaar vervoer omdat onze gemeente uitgestrekt is en omdat niet elk dorp alle voorzieningen heeft. Gezien het tekort op het sociaal domein is het op het moment niet mogelijk om ons minimabeleid op dit punt aan te passen. </w:t>
      </w:r>
    </w:p>
    <w:p w:rsidR="00EE3162" w:rsidRPr="00EE3162" w:rsidRDefault="00EE3162" w:rsidP="00EE3162">
      <w:pPr>
        <w:rPr>
          <w:rFonts w:ascii="Arial" w:eastAsia="Arial" w:hAnsi="Arial" w:cs="Times New Roman"/>
          <w:color w:val="FF0000"/>
        </w:rPr>
      </w:pPr>
    </w:p>
    <w:p w:rsidR="00EE3162" w:rsidRPr="00EE3162" w:rsidRDefault="00EE3162" w:rsidP="00EE3162">
      <w:pPr>
        <w:rPr>
          <w:rFonts w:ascii="Arial" w:eastAsia="Times New Roman" w:hAnsi="Arial" w:cs="Arial"/>
          <w:b/>
          <w:sz w:val="32"/>
          <w:szCs w:val="32"/>
        </w:rPr>
      </w:pPr>
      <w:r w:rsidRPr="00EE3162">
        <w:rPr>
          <w:rFonts w:ascii="Arial" w:eastAsia="Arial" w:hAnsi="Arial" w:cs="Arial"/>
          <w:b/>
        </w:rPr>
        <w:br w:type="page"/>
      </w:r>
    </w:p>
    <w:p w:rsidR="00EE3162" w:rsidRPr="00EE3162" w:rsidRDefault="00EE3162" w:rsidP="00EE3162">
      <w:pPr>
        <w:keepNext/>
        <w:keepLines/>
        <w:numPr>
          <w:ilvl w:val="0"/>
          <w:numId w:val="26"/>
        </w:numPr>
        <w:spacing w:before="240" w:after="0"/>
        <w:outlineLvl w:val="0"/>
        <w:rPr>
          <w:rFonts w:ascii="Arial" w:eastAsia="Times New Roman" w:hAnsi="Arial" w:cs="Arial"/>
          <w:b/>
          <w:sz w:val="32"/>
          <w:szCs w:val="32"/>
        </w:rPr>
      </w:pPr>
      <w:bookmarkStart w:id="86" w:name="_Toc45876605"/>
      <w:r w:rsidRPr="00EE3162">
        <w:rPr>
          <w:rFonts w:ascii="Arial" w:eastAsia="Times New Roman" w:hAnsi="Arial" w:cs="Arial"/>
          <w:b/>
          <w:sz w:val="32"/>
          <w:szCs w:val="32"/>
        </w:rPr>
        <w:t>Literatuurlijst</w:t>
      </w:r>
      <w:bookmarkEnd w:id="86"/>
    </w:p>
    <w:p w:rsidR="00EE3162" w:rsidRPr="00EE3162" w:rsidRDefault="00EE3162" w:rsidP="00EE3162">
      <w:pPr>
        <w:spacing w:after="0"/>
        <w:rPr>
          <w:rFonts w:ascii="Arial" w:eastAsia="Arial" w:hAnsi="Arial" w:cs="Arial"/>
        </w:rPr>
      </w:pPr>
      <w:r w:rsidRPr="00EE3162">
        <w:rPr>
          <w:rFonts w:ascii="Arial" w:eastAsia="Arial" w:hAnsi="Arial" w:cs="Arial"/>
        </w:rPr>
        <w:t xml:space="preserve">CBS. (2018). </w:t>
      </w:r>
      <w:r w:rsidRPr="00EE3162">
        <w:rPr>
          <w:rFonts w:ascii="Arial" w:eastAsia="Arial" w:hAnsi="Arial" w:cs="Arial"/>
          <w:i/>
        </w:rPr>
        <w:t xml:space="preserve">Laag en langdurig laag inkomen; huishoudenskenmerken, regio. </w:t>
      </w:r>
      <w:r w:rsidRPr="00EE3162">
        <w:rPr>
          <w:rFonts w:ascii="Arial" w:eastAsia="Arial" w:hAnsi="Arial" w:cs="Arial"/>
        </w:rPr>
        <w:t>Geraadpleegd op 27 augustus 2019, van</w:t>
      </w:r>
    </w:p>
    <w:p w:rsidR="00EE3162" w:rsidRPr="00EE3162" w:rsidRDefault="00EE3162" w:rsidP="00EE3162">
      <w:pPr>
        <w:spacing w:after="0"/>
        <w:rPr>
          <w:rFonts w:ascii="Arial" w:eastAsia="Arial" w:hAnsi="Arial" w:cs="Arial"/>
        </w:rPr>
      </w:pPr>
      <w:r w:rsidRPr="00EE3162">
        <w:rPr>
          <w:rFonts w:ascii="Arial" w:eastAsia="Arial" w:hAnsi="Arial" w:cs="Arial"/>
        </w:rPr>
        <w:t>https://opendata.cbs.nl/statline/#/CBS/nl/dataset/84641NED/table?ts=1579613324457</w:t>
      </w:r>
    </w:p>
    <w:p w:rsidR="00EE3162" w:rsidRPr="00EE3162" w:rsidRDefault="00EE3162" w:rsidP="00EE3162">
      <w:pPr>
        <w:spacing w:after="0"/>
        <w:rPr>
          <w:rFonts w:ascii="Arial" w:eastAsia="Arial" w:hAnsi="Arial" w:cs="Arial"/>
        </w:rPr>
      </w:pPr>
    </w:p>
    <w:p w:rsidR="00EE3162" w:rsidRPr="00EE3162" w:rsidRDefault="00EE3162" w:rsidP="00EE3162">
      <w:pPr>
        <w:spacing w:after="0"/>
        <w:rPr>
          <w:rFonts w:ascii="Arial" w:eastAsia="Arial" w:hAnsi="Arial" w:cs="Arial"/>
        </w:rPr>
      </w:pPr>
      <w:r w:rsidRPr="00EE3162">
        <w:rPr>
          <w:rFonts w:ascii="Arial" w:eastAsia="Arial" w:hAnsi="Arial" w:cs="Arial"/>
        </w:rPr>
        <w:t xml:space="preserve">CBS. (2019). </w:t>
      </w:r>
      <w:r w:rsidRPr="00EE3162">
        <w:rPr>
          <w:rFonts w:ascii="Arial" w:eastAsia="Arial" w:hAnsi="Arial" w:cs="Arial"/>
          <w:i/>
        </w:rPr>
        <w:t xml:space="preserve">Armoederisico in 2018 gelijk gebleven. </w:t>
      </w:r>
      <w:r w:rsidRPr="00EE3162">
        <w:rPr>
          <w:rFonts w:ascii="Arial" w:eastAsia="Arial" w:hAnsi="Arial" w:cs="Arial"/>
        </w:rPr>
        <w:t>Geraadpleegd op 14 oktober 2019, van</w:t>
      </w:r>
    </w:p>
    <w:p w:rsidR="00EE3162" w:rsidRPr="00EE3162" w:rsidRDefault="00EE3162" w:rsidP="00EE3162">
      <w:pPr>
        <w:spacing w:after="0"/>
        <w:rPr>
          <w:rFonts w:ascii="Arial" w:eastAsia="Arial" w:hAnsi="Arial" w:cs="Arial"/>
        </w:rPr>
      </w:pPr>
      <w:r w:rsidRPr="00EE3162">
        <w:rPr>
          <w:rFonts w:ascii="Arial" w:eastAsia="Arial" w:hAnsi="Arial" w:cs="Arial"/>
        </w:rPr>
        <w:t>https://www.cbs.nl/nl-nl/nieuws/2019/50/armoederisico-in-2018-gelijk-gebleven</w:t>
      </w:r>
    </w:p>
    <w:p w:rsidR="00EE3162" w:rsidRPr="00EE3162" w:rsidRDefault="00EE3162" w:rsidP="00EE3162">
      <w:pPr>
        <w:spacing w:after="0"/>
        <w:rPr>
          <w:rFonts w:ascii="Arial" w:eastAsia="Arial" w:hAnsi="Arial" w:cs="Arial"/>
        </w:rPr>
      </w:pPr>
    </w:p>
    <w:p w:rsidR="00EE3162" w:rsidRPr="00EE3162" w:rsidRDefault="00EE3162" w:rsidP="00EE3162">
      <w:pPr>
        <w:spacing w:after="0"/>
        <w:rPr>
          <w:rFonts w:ascii="Arial" w:eastAsia="Arial" w:hAnsi="Arial" w:cs="Arial"/>
        </w:rPr>
      </w:pPr>
      <w:r w:rsidRPr="00EE3162">
        <w:rPr>
          <w:rFonts w:ascii="Arial" w:eastAsia="Arial" w:hAnsi="Arial" w:cs="Arial"/>
        </w:rPr>
        <w:t xml:space="preserve">Consumentenbond. (2018). </w:t>
      </w:r>
      <w:r w:rsidRPr="00EE3162">
        <w:rPr>
          <w:rFonts w:ascii="Arial" w:eastAsia="Arial" w:hAnsi="Arial" w:cs="Arial"/>
          <w:i/>
        </w:rPr>
        <w:t>Wat is Blockchain?</w:t>
      </w:r>
      <w:r w:rsidRPr="00EE3162">
        <w:rPr>
          <w:rFonts w:ascii="Arial" w:eastAsia="Arial" w:hAnsi="Arial" w:cs="Arial"/>
        </w:rPr>
        <w:t xml:space="preserve"> Geraadpleegd op 16 november 2019, van </w:t>
      </w:r>
    </w:p>
    <w:p w:rsidR="00EE3162" w:rsidRPr="00EE3162" w:rsidRDefault="00EE3162" w:rsidP="00EE3162">
      <w:pPr>
        <w:spacing w:after="0"/>
        <w:rPr>
          <w:rFonts w:ascii="Arial" w:eastAsia="Arial" w:hAnsi="Arial" w:cs="Arial"/>
        </w:rPr>
      </w:pPr>
      <w:r w:rsidRPr="00EE3162">
        <w:rPr>
          <w:rFonts w:ascii="Arial" w:eastAsia="Arial" w:hAnsi="Arial" w:cs="Arial"/>
        </w:rPr>
        <w:t>https://www.consumentenbond.nl/veilig-internetten/blockchain</w:t>
      </w:r>
    </w:p>
    <w:p w:rsidR="00EE3162" w:rsidRPr="00EE3162" w:rsidRDefault="00EE3162" w:rsidP="00EE3162">
      <w:pPr>
        <w:spacing w:after="0"/>
        <w:rPr>
          <w:rFonts w:ascii="Arial" w:eastAsia="Arial" w:hAnsi="Arial" w:cs="Arial"/>
        </w:rPr>
      </w:pPr>
    </w:p>
    <w:p w:rsidR="00EE3162" w:rsidRPr="00EE3162" w:rsidRDefault="00EE3162" w:rsidP="00EE3162">
      <w:pPr>
        <w:spacing w:after="0"/>
        <w:rPr>
          <w:rFonts w:ascii="Arial" w:eastAsia="Arial" w:hAnsi="Arial" w:cs="Arial"/>
        </w:rPr>
      </w:pPr>
      <w:r w:rsidRPr="00EE3162">
        <w:rPr>
          <w:rFonts w:ascii="Arial" w:eastAsia="Arial" w:hAnsi="Arial" w:cs="Arial"/>
        </w:rPr>
        <w:t xml:space="preserve">VNG. (2018). </w:t>
      </w:r>
      <w:r w:rsidRPr="00EE3162">
        <w:rPr>
          <w:rFonts w:ascii="Arial" w:eastAsia="Arial" w:hAnsi="Arial" w:cs="Arial"/>
          <w:i/>
        </w:rPr>
        <w:t>Gemeentelijke Blockchainpilots.</w:t>
      </w:r>
      <w:r w:rsidRPr="00EE3162">
        <w:rPr>
          <w:rFonts w:ascii="Arial" w:eastAsia="Arial" w:hAnsi="Arial" w:cs="Arial"/>
        </w:rPr>
        <w:t xml:space="preserve"> Geraadpleegd op 16 november 2019, van</w:t>
      </w:r>
    </w:p>
    <w:p w:rsidR="00EE3162" w:rsidRPr="00EE3162" w:rsidRDefault="00EE3162" w:rsidP="00EE3162">
      <w:pPr>
        <w:spacing w:after="0"/>
        <w:rPr>
          <w:rFonts w:ascii="Arial" w:eastAsia="Arial" w:hAnsi="Arial" w:cs="Arial"/>
        </w:rPr>
      </w:pPr>
      <w:r w:rsidRPr="00EE3162">
        <w:rPr>
          <w:rFonts w:ascii="Arial" w:eastAsia="Arial" w:hAnsi="Arial" w:cs="Arial"/>
        </w:rPr>
        <w:t>https://depilotstarter.vng.nl/sites/default/files/project_bestand/20180109_digitaal_blockchainpilots_2017.pdf</w:t>
      </w:r>
    </w:p>
    <w:p w:rsidR="00EE3162" w:rsidRPr="00EE3162" w:rsidRDefault="00EE3162" w:rsidP="00EE3162">
      <w:pPr>
        <w:spacing w:after="0"/>
        <w:rPr>
          <w:rFonts w:ascii="Arial" w:eastAsia="Arial" w:hAnsi="Arial" w:cs="Arial"/>
        </w:rPr>
      </w:pPr>
    </w:p>
    <w:p w:rsidR="00EE3162" w:rsidRPr="00EE3162" w:rsidRDefault="00EE3162" w:rsidP="00EE3162">
      <w:pPr>
        <w:spacing w:after="0"/>
        <w:rPr>
          <w:rFonts w:ascii="Arial" w:eastAsia="Arial" w:hAnsi="Arial" w:cs="Arial"/>
        </w:rPr>
      </w:pPr>
      <w:r w:rsidRPr="00EE3162">
        <w:rPr>
          <w:rFonts w:ascii="Arial" w:eastAsia="Arial" w:hAnsi="Arial" w:cs="Arial"/>
        </w:rPr>
        <w:t xml:space="preserve">Rijksoverheid. (2019). </w:t>
      </w:r>
      <w:r w:rsidRPr="00EE3162">
        <w:rPr>
          <w:rFonts w:ascii="Arial" w:eastAsia="Arial" w:hAnsi="Arial" w:cs="Arial"/>
          <w:i/>
        </w:rPr>
        <w:t xml:space="preserve">Kan ik huurtoeslag krijgen? </w:t>
      </w:r>
      <w:r w:rsidRPr="00EE3162">
        <w:rPr>
          <w:rFonts w:ascii="Arial" w:eastAsia="Arial" w:hAnsi="Arial" w:cs="Arial"/>
        </w:rPr>
        <w:t xml:space="preserve">Geraadpleegd op 2 december 2019, van </w:t>
      </w:r>
    </w:p>
    <w:p w:rsidR="00EE3162" w:rsidRPr="00EE3162" w:rsidRDefault="00EE3162" w:rsidP="00EE3162">
      <w:pPr>
        <w:spacing w:after="0"/>
        <w:rPr>
          <w:rFonts w:ascii="Arial" w:eastAsia="Arial" w:hAnsi="Arial" w:cs="Arial"/>
        </w:rPr>
      </w:pPr>
      <w:r w:rsidRPr="00EE3162">
        <w:rPr>
          <w:rFonts w:ascii="Arial" w:eastAsia="Arial" w:hAnsi="Arial" w:cs="Arial"/>
        </w:rPr>
        <w:t>https://www.rijksoverheid.nl/onderwerpen/huurwoning/vraag-en-antwoord/huurtoeslag-krijgen</w:t>
      </w:r>
    </w:p>
    <w:p w:rsidR="00EE3162" w:rsidRPr="00EE3162" w:rsidRDefault="00EE3162" w:rsidP="00EE3162">
      <w:pPr>
        <w:rPr>
          <w:rFonts w:ascii="Arial" w:eastAsia="Arial" w:hAnsi="Arial" w:cs="Arial"/>
        </w:rPr>
      </w:pPr>
    </w:p>
    <w:p w:rsidR="00EE3162" w:rsidRPr="00EE3162" w:rsidRDefault="00EE3162" w:rsidP="00EE3162">
      <w:pPr>
        <w:rPr>
          <w:rFonts w:ascii="Arial" w:eastAsia="Arial" w:hAnsi="Arial" w:cs="Arial"/>
        </w:rPr>
      </w:pPr>
      <w:r w:rsidRPr="00EE3162">
        <w:rPr>
          <w:rFonts w:ascii="Arial" w:eastAsia="Arial" w:hAnsi="Arial" w:cs="Arial"/>
        </w:rPr>
        <w:t>Nibud. (2019). Budgethandboek 2019. Kerncijfers huishoudfinanciën. Utrecht: auteur.</w:t>
      </w:r>
    </w:p>
    <w:p w:rsidR="00EE3162" w:rsidRPr="00EE3162" w:rsidRDefault="00EE3162" w:rsidP="00EE3162">
      <w:pPr>
        <w:keepNext/>
        <w:keepLines/>
        <w:spacing w:before="240" w:after="0"/>
        <w:outlineLvl w:val="0"/>
        <w:rPr>
          <w:rFonts w:ascii="Arial" w:eastAsia="Times New Roman" w:hAnsi="Arial" w:cs="Arial"/>
          <w:b/>
          <w:sz w:val="32"/>
          <w:szCs w:val="32"/>
        </w:rPr>
      </w:pPr>
    </w:p>
    <w:p w:rsidR="00EE3162" w:rsidRPr="00EE3162" w:rsidRDefault="00EE3162" w:rsidP="00EE3162">
      <w:pPr>
        <w:keepNext/>
        <w:keepLines/>
        <w:spacing w:before="240" w:after="0"/>
        <w:outlineLvl w:val="0"/>
        <w:rPr>
          <w:rFonts w:ascii="Arial" w:eastAsia="Times New Roman" w:hAnsi="Arial" w:cs="Arial"/>
          <w:b/>
          <w:sz w:val="32"/>
          <w:szCs w:val="32"/>
        </w:rPr>
      </w:pPr>
    </w:p>
    <w:p w:rsidR="00EE3162" w:rsidRPr="00EE3162" w:rsidRDefault="00EE3162" w:rsidP="00EE3162">
      <w:pPr>
        <w:keepNext/>
        <w:keepLines/>
        <w:spacing w:before="240" w:after="0"/>
        <w:outlineLvl w:val="0"/>
        <w:rPr>
          <w:rFonts w:ascii="Arial" w:eastAsia="Times New Roman" w:hAnsi="Arial" w:cs="Arial"/>
          <w:b/>
          <w:sz w:val="32"/>
          <w:szCs w:val="32"/>
        </w:rPr>
      </w:pPr>
    </w:p>
    <w:p w:rsidR="00EE3162" w:rsidRPr="00EE3162" w:rsidRDefault="00EE3162" w:rsidP="00EE3162">
      <w:pPr>
        <w:keepNext/>
        <w:keepLines/>
        <w:spacing w:before="240" w:after="0"/>
        <w:outlineLvl w:val="0"/>
        <w:rPr>
          <w:rFonts w:ascii="Arial" w:eastAsia="Times New Roman" w:hAnsi="Arial" w:cs="Arial"/>
          <w:b/>
          <w:sz w:val="32"/>
          <w:szCs w:val="32"/>
        </w:rPr>
      </w:pPr>
    </w:p>
    <w:p w:rsidR="00EE3162" w:rsidRPr="00EE3162" w:rsidRDefault="00EE3162" w:rsidP="00EE3162">
      <w:pPr>
        <w:keepNext/>
        <w:keepLines/>
        <w:spacing w:before="240" w:after="0"/>
        <w:outlineLvl w:val="0"/>
        <w:rPr>
          <w:rFonts w:ascii="Arial" w:eastAsia="Times New Roman" w:hAnsi="Arial" w:cs="Arial"/>
          <w:b/>
          <w:sz w:val="32"/>
          <w:szCs w:val="32"/>
        </w:rPr>
      </w:pPr>
    </w:p>
    <w:p w:rsidR="00EE3162" w:rsidRPr="00EE3162" w:rsidRDefault="00EE3162" w:rsidP="00EE3162">
      <w:pPr>
        <w:keepNext/>
        <w:keepLines/>
        <w:spacing w:before="240" w:after="0"/>
        <w:outlineLvl w:val="0"/>
        <w:rPr>
          <w:rFonts w:ascii="Arial" w:eastAsia="Times New Roman" w:hAnsi="Arial" w:cs="Arial"/>
          <w:b/>
          <w:sz w:val="32"/>
          <w:szCs w:val="32"/>
        </w:rPr>
      </w:pPr>
    </w:p>
    <w:p w:rsidR="00EE3162" w:rsidRPr="00EE3162" w:rsidRDefault="00EE3162" w:rsidP="00EE3162">
      <w:pPr>
        <w:keepNext/>
        <w:keepLines/>
        <w:spacing w:before="240" w:after="0"/>
        <w:outlineLvl w:val="0"/>
        <w:rPr>
          <w:rFonts w:ascii="Arial" w:eastAsia="Times New Roman" w:hAnsi="Arial" w:cs="Arial"/>
          <w:b/>
          <w:sz w:val="32"/>
          <w:szCs w:val="32"/>
        </w:rPr>
      </w:pPr>
    </w:p>
    <w:p w:rsidR="00EE3162" w:rsidRPr="00EE3162" w:rsidRDefault="00EE3162" w:rsidP="00EE3162">
      <w:pPr>
        <w:keepNext/>
        <w:keepLines/>
        <w:spacing w:before="240" w:after="0"/>
        <w:outlineLvl w:val="0"/>
        <w:rPr>
          <w:rFonts w:ascii="Arial" w:eastAsia="Times New Roman" w:hAnsi="Arial" w:cs="Arial"/>
          <w:b/>
          <w:sz w:val="32"/>
          <w:szCs w:val="32"/>
        </w:rPr>
      </w:pPr>
    </w:p>
    <w:p w:rsidR="00EE3162" w:rsidRPr="00EE3162" w:rsidRDefault="00EE3162" w:rsidP="00EE3162">
      <w:pPr>
        <w:rPr>
          <w:rFonts w:ascii="Arial" w:eastAsia="Times New Roman" w:hAnsi="Arial" w:cs="Arial"/>
          <w:b/>
          <w:sz w:val="32"/>
          <w:szCs w:val="32"/>
        </w:rPr>
      </w:pPr>
      <w:r w:rsidRPr="00EE3162">
        <w:rPr>
          <w:rFonts w:ascii="Arial" w:eastAsia="Arial" w:hAnsi="Arial" w:cs="Arial"/>
          <w:b/>
        </w:rPr>
        <w:br w:type="page"/>
      </w:r>
    </w:p>
    <w:p w:rsidR="00EE3162" w:rsidRPr="00EE3162" w:rsidRDefault="00EE3162" w:rsidP="00EE3162">
      <w:pPr>
        <w:keepNext/>
        <w:keepLines/>
        <w:numPr>
          <w:ilvl w:val="0"/>
          <w:numId w:val="26"/>
        </w:numPr>
        <w:spacing w:before="240" w:after="0"/>
        <w:outlineLvl w:val="0"/>
        <w:rPr>
          <w:rFonts w:ascii="Arial" w:eastAsia="Times New Roman" w:hAnsi="Arial" w:cs="Arial"/>
          <w:b/>
          <w:sz w:val="32"/>
          <w:szCs w:val="32"/>
        </w:rPr>
      </w:pPr>
      <w:bookmarkStart w:id="87" w:name="_Toc45876606"/>
      <w:r w:rsidRPr="00EE3162">
        <w:rPr>
          <w:rFonts w:ascii="Arial" w:eastAsia="Times New Roman" w:hAnsi="Arial" w:cs="Arial"/>
          <w:b/>
          <w:sz w:val="32"/>
          <w:szCs w:val="32"/>
        </w:rPr>
        <w:t>Bijlagen</w:t>
      </w:r>
      <w:bookmarkEnd w:id="87"/>
    </w:p>
    <w:p w:rsidR="00EE3162" w:rsidRPr="00EE3162" w:rsidRDefault="00EE3162" w:rsidP="00EE3162">
      <w:pPr>
        <w:rPr>
          <w:rFonts w:ascii="Arial" w:eastAsia="Arial" w:hAnsi="Arial" w:cs="Times New Roman"/>
        </w:rPr>
      </w:pPr>
    </w:p>
    <w:p w:rsidR="00EE3162" w:rsidRPr="00EE3162" w:rsidRDefault="00EE3162" w:rsidP="00EE3162">
      <w:pPr>
        <w:rPr>
          <w:rFonts w:ascii="Arial" w:eastAsia="Arial" w:hAnsi="Arial" w:cs="Times New Roman"/>
        </w:rPr>
      </w:pPr>
      <w:r w:rsidRPr="00EE3162">
        <w:rPr>
          <w:rFonts w:ascii="Arial" w:eastAsia="Arial" w:hAnsi="Arial" w:cs="Times New Roman"/>
        </w:rPr>
        <w:t xml:space="preserve">Hieronder worden een de resultaten van de enquête weergegeven die in het onderzoek niet zijn besproken. </w:t>
      </w:r>
    </w:p>
    <w:p w:rsidR="00EE3162" w:rsidRPr="00EE3162" w:rsidRDefault="00EE3162" w:rsidP="00EE3162">
      <w:pPr>
        <w:rPr>
          <w:rFonts w:ascii="Arial" w:eastAsia="Arial" w:hAnsi="Arial" w:cs="Times New Roman"/>
          <w:b/>
        </w:rPr>
      </w:pPr>
      <w:r w:rsidRPr="00EE3162">
        <w:rPr>
          <w:rFonts w:ascii="Arial" w:eastAsia="Arial" w:hAnsi="Arial" w:cs="Times New Roman"/>
          <w:b/>
        </w:rPr>
        <w:t xml:space="preserve">Door de Doe Mee! Regeling kunnen inwoners: </w:t>
      </w:r>
    </w:p>
    <w:p w:rsidR="00EE3162" w:rsidRPr="00EE3162" w:rsidRDefault="00EE3162" w:rsidP="00EE3162">
      <w:pPr>
        <w:rPr>
          <w:rFonts w:ascii="Arial" w:eastAsia="Arial" w:hAnsi="Arial" w:cs="Arial"/>
        </w:rPr>
      </w:pPr>
      <w:r w:rsidRPr="00EE3162">
        <w:rPr>
          <w:rFonts w:ascii="Arial" w:eastAsia="Arial" w:hAnsi="Arial" w:cs="Arial"/>
        </w:rPr>
        <w:t>Aan de respondenten die hebben aangegeven dat ze gebruik maken van de Doe Mee! Regeling is gevraagd wat ze door de regeling kunnen doen. Ze mochten meerdere antwoorden geven en er was ruimte voor eigen inbreng. (N=202)</w:t>
      </w:r>
    </w:p>
    <w:p w:rsidR="00EE3162" w:rsidRPr="00EE3162" w:rsidRDefault="00EE3162" w:rsidP="00EE3162">
      <w:pPr>
        <w:rPr>
          <w:rFonts w:ascii="Arial" w:eastAsia="Arial" w:hAnsi="Arial" w:cs="Arial"/>
        </w:rPr>
      </w:pPr>
      <w:r w:rsidRPr="00EE3162">
        <w:rPr>
          <w:rFonts w:ascii="Arial" w:eastAsia="Arial" w:hAnsi="Arial" w:cs="Arial"/>
          <w:noProof/>
          <w:lang w:eastAsia="nl-NL"/>
        </w:rPr>
        <w:drawing>
          <wp:inline distT="0" distB="0" distL="0" distR="0" wp14:anchorId="28862067" wp14:editId="3C95D613">
            <wp:extent cx="6491619" cy="4774018"/>
            <wp:effectExtent l="0" t="0" r="4445" b="7620"/>
            <wp:docPr id="11" name="Grafiek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EE3162" w:rsidRPr="00EE3162" w:rsidRDefault="00EE3162" w:rsidP="00EE3162">
      <w:pPr>
        <w:rPr>
          <w:rFonts w:ascii="Arial" w:eastAsia="Arial" w:hAnsi="Arial" w:cs="Arial"/>
        </w:rPr>
      </w:pPr>
      <w:r w:rsidRPr="00EE3162">
        <w:rPr>
          <w:rFonts w:ascii="Arial" w:eastAsia="Arial" w:hAnsi="Arial" w:cs="Arial"/>
        </w:rPr>
        <w:t>Voor meer dan de helft van de respondenten helpt de regeling bij de kosten van het sporten. Veel respondenten (30%) geven aan dat ze door de Doe Mee! Regeling een keer naar de bioscoop, een museum of het theater kunnen gaan.</w:t>
      </w:r>
    </w:p>
    <w:p w:rsidR="00EE3162" w:rsidRPr="00EE3162" w:rsidRDefault="00EE3162" w:rsidP="00EE3162">
      <w:pPr>
        <w:rPr>
          <w:rFonts w:ascii="Arial" w:eastAsia="Arial" w:hAnsi="Arial" w:cs="Arial"/>
        </w:rPr>
      </w:pPr>
      <w:r w:rsidRPr="00EE3162">
        <w:rPr>
          <w:rFonts w:ascii="Arial" w:eastAsia="Arial" w:hAnsi="Arial" w:cs="Arial"/>
        </w:rPr>
        <w:t>Uit het interview met de ouderen adviseurs blijk dat veel ouderen door de Doe Mee! Regeling één uitstapje kunnen maken met een van de ouderenbonden.</w:t>
      </w:r>
    </w:p>
    <w:p w:rsidR="00EE3162" w:rsidRPr="00EE3162" w:rsidRDefault="00EE3162" w:rsidP="00EE3162">
      <w:pPr>
        <w:rPr>
          <w:rFonts w:ascii="Arial" w:eastAsia="Arial" w:hAnsi="Arial" w:cs="Times New Roman"/>
        </w:rPr>
      </w:pPr>
    </w:p>
    <w:p w:rsidR="00EE3162" w:rsidRPr="00EE3162" w:rsidRDefault="00EE3162" w:rsidP="00EE3162">
      <w:pPr>
        <w:rPr>
          <w:rFonts w:ascii="Arial" w:eastAsia="Arial" w:hAnsi="Arial" w:cs="Times New Roman"/>
          <w:b/>
        </w:rPr>
      </w:pPr>
    </w:p>
    <w:p w:rsidR="00EE3162" w:rsidRPr="00EE3162" w:rsidRDefault="00EE3162" w:rsidP="00EE3162">
      <w:pPr>
        <w:rPr>
          <w:rFonts w:ascii="Arial" w:eastAsia="Arial" w:hAnsi="Arial" w:cs="Times New Roman"/>
          <w:b/>
        </w:rPr>
      </w:pPr>
    </w:p>
    <w:p w:rsidR="00EE3162" w:rsidRPr="00EE3162" w:rsidRDefault="00EE3162" w:rsidP="00EE3162">
      <w:pPr>
        <w:rPr>
          <w:rFonts w:ascii="Arial" w:eastAsia="Arial" w:hAnsi="Arial" w:cs="Times New Roman"/>
          <w:b/>
        </w:rPr>
      </w:pPr>
    </w:p>
    <w:p w:rsidR="00EE3162" w:rsidRPr="00EE3162" w:rsidRDefault="00EE3162" w:rsidP="00EE3162">
      <w:pPr>
        <w:rPr>
          <w:rFonts w:ascii="Arial" w:eastAsia="Arial" w:hAnsi="Arial" w:cs="Times New Roman"/>
          <w:b/>
        </w:rPr>
      </w:pPr>
      <w:r w:rsidRPr="00EE3162">
        <w:rPr>
          <w:rFonts w:ascii="Arial" w:eastAsia="Arial" w:hAnsi="Arial" w:cs="Times New Roman"/>
          <w:b/>
        </w:rPr>
        <w:t xml:space="preserve">Wijzigingen in de Doe Mee! Regeling </w:t>
      </w:r>
    </w:p>
    <w:p w:rsidR="00EE3162" w:rsidRPr="00EE3162" w:rsidRDefault="00EE3162" w:rsidP="00EE3162">
      <w:pPr>
        <w:rPr>
          <w:rFonts w:ascii="Arial" w:eastAsia="Arial" w:hAnsi="Arial" w:cs="Arial"/>
        </w:rPr>
      </w:pPr>
      <w:r w:rsidRPr="00EE3162">
        <w:rPr>
          <w:rFonts w:ascii="Arial" w:eastAsia="Arial" w:hAnsi="Arial" w:cs="Arial"/>
        </w:rPr>
        <w:t xml:space="preserve">De Doe Mee! Regeling is in 2018 veranderd. De aanvraagprocedure is versimpeld en de regeling is uitgebreid met een kindpakket in natura. Aan de respondenten die gebruik maken van de Doe Mee! Regeling is gevraagd of ze gemerkt hebben dat de regeling veranderd is. 21% procent gaf aan dat ze gemerkt hadden dat de regeling veranderd is. Aan deze 21% zijn twee stellingen voorgelegd. (N=55). </w:t>
      </w:r>
    </w:p>
    <w:p w:rsidR="00EE3162" w:rsidRPr="00EE3162" w:rsidRDefault="00EE3162" w:rsidP="00EE3162">
      <w:pPr>
        <w:rPr>
          <w:rFonts w:ascii="Arial" w:eastAsia="Arial" w:hAnsi="Arial" w:cs="Arial"/>
        </w:rPr>
      </w:pPr>
      <w:r w:rsidRPr="00EE3162">
        <w:rPr>
          <w:rFonts w:ascii="Arial" w:eastAsia="Arial" w:hAnsi="Arial" w:cs="Arial"/>
          <w:noProof/>
          <w:lang w:eastAsia="nl-NL"/>
        </w:rPr>
        <w:drawing>
          <wp:inline distT="0" distB="0" distL="0" distR="0" wp14:anchorId="5B427BC1" wp14:editId="209287B0">
            <wp:extent cx="5248275" cy="1743075"/>
            <wp:effectExtent l="0" t="0" r="9525" b="9525"/>
            <wp:docPr id="12" name="Grafiek 12">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EE3162" w:rsidRPr="00EE3162" w:rsidRDefault="00EE3162" w:rsidP="00EE3162">
      <w:pPr>
        <w:rPr>
          <w:rFonts w:ascii="Arial" w:eastAsia="Arial" w:hAnsi="Arial" w:cs="Arial"/>
        </w:rPr>
      </w:pPr>
      <w:r w:rsidRPr="00EE3162">
        <w:rPr>
          <w:rFonts w:ascii="Arial" w:eastAsia="Arial" w:hAnsi="Arial" w:cs="Arial"/>
        </w:rPr>
        <w:t xml:space="preserve">In de grafiek is te zien dat 55% van de respondenten de regeling sneller aanvraagt, nu de regeling is veranderd. 84% van de respondenten vindt het aanvragen van de regeling na de verandering makkelijker. </w:t>
      </w:r>
    </w:p>
    <w:p w:rsidR="00EE3162" w:rsidRPr="00EE3162" w:rsidRDefault="00EE3162" w:rsidP="00EE3162">
      <w:pPr>
        <w:rPr>
          <w:rFonts w:ascii="Arial" w:eastAsia="Arial" w:hAnsi="Arial" w:cs="Times New Roman"/>
          <w:b/>
        </w:rPr>
      </w:pPr>
      <w:r w:rsidRPr="00EE3162">
        <w:rPr>
          <w:rFonts w:ascii="Arial" w:eastAsia="Arial" w:hAnsi="Arial" w:cs="Times New Roman"/>
          <w:b/>
        </w:rPr>
        <w:t xml:space="preserve">Wat kunt u niet door de extra zorgkosten? </w:t>
      </w:r>
    </w:p>
    <w:p w:rsidR="00EE3162" w:rsidRPr="00EE3162" w:rsidRDefault="00EE3162" w:rsidP="00EE3162">
      <w:pPr>
        <w:rPr>
          <w:rFonts w:ascii="Arial" w:eastAsia="Arial" w:hAnsi="Arial" w:cs="Arial"/>
        </w:rPr>
      </w:pPr>
      <w:r w:rsidRPr="00EE3162">
        <w:rPr>
          <w:rFonts w:ascii="Arial" w:eastAsia="Arial" w:hAnsi="Arial" w:cs="Arial"/>
        </w:rPr>
        <w:t>Aan de respondenten die extra zorgkosten hebben is ook gevraagd of er dingen zijn die ze niet kunnen doen door de extra zorgkosten. 48% van de respondenten gaf aan dat er dingen zijn die ze niet kunnen doen door de extra zorgkosten. Aan deze respondenten is gevraagd welke dingen ze niet kunnen doen. (N=92)</w:t>
      </w:r>
    </w:p>
    <w:p w:rsidR="00EE3162" w:rsidRPr="00EE3162" w:rsidRDefault="00EE3162" w:rsidP="00EE3162">
      <w:pPr>
        <w:rPr>
          <w:rFonts w:ascii="Arial" w:eastAsia="Arial" w:hAnsi="Arial" w:cs="Arial"/>
        </w:rPr>
      </w:pPr>
      <w:r w:rsidRPr="00EE3162">
        <w:rPr>
          <w:rFonts w:ascii="Arial" w:eastAsia="Arial" w:hAnsi="Arial" w:cs="Arial"/>
          <w:noProof/>
          <w:lang w:eastAsia="nl-NL"/>
        </w:rPr>
        <w:drawing>
          <wp:inline distT="0" distB="0" distL="0" distR="0" wp14:anchorId="306C25FB" wp14:editId="3FF9ED1E">
            <wp:extent cx="5562600" cy="3219450"/>
            <wp:effectExtent l="0" t="0" r="0" b="0"/>
            <wp:docPr id="22" name="Grafiek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EE3162" w:rsidRPr="00EE3162" w:rsidRDefault="00EE3162" w:rsidP="00EE3162">
      <w:pPr>
        <w:rPr>
          <w:rFonts w:ascii="Arial" w:eastAsia="Arial" w:hAnsi="Arial" w:cs="Arial"/>
        </w:rPr>
      </w:pPr>
      <w:r w:rsidRPr="00EE3162">
        <w:rPr>
          <w:rFonts w:ascii="Arial" w:eastAsia="Arial" w:hAnsi="Arial" w:cs="Arial"/>
        </w:rPr>
        <w:t>Van bovengenoemde respondenten heeft 22% aangegeven dat ze nooit een dagje weg of op vakantie kunnen. 17% heeft aangegeven dat ze besparen op boodschappen omdat ze extra zorgkosten hebben.</w:t>
      </w:r>
    </w:p>
    <w:p w:rsidR="00841F1B" w:rsidRPr="00EE3162" w:rsidRDefault="00841F1B" w:rsidP="00EE3162"/>
    <w:sectPr w:rsidR="00841F1B" w:rsidRPr="00EE3162">
      <w:headerReference w:type="even" r:id="rId36"/>
      <w:headerReference w:type="default" r:id="rId37"/>
      <w:footerReference w:type="even" r:id="rId38"/>
      <w:footerReference w:type="default" r:id="rId39"/>
      <w:headerReference w:type="first" r:id="rId40"/>
      <w:footerReference w:type="first" r:id="rId41"/>
      <w:endnotePr>
        <w:numFmt w:val="decimal"/>
      </w:endnotePr>
      <w:type w:val="continuous"/>
      <w:pgSz w:w="11905" w:h="16837" w:code="9"/>
      <w:pgMar w:top="1701" w:right="851" w:bottom="1701" w:left="1701" w:header="1134" w:footer="318" w:gutter="0"/>
      <w:paperSrc w:first="2" w:other="2"/>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46E6" w:rsidRDefault="006A46E6">
      <w:pPr>
        <w:spacing w:after="0" w:line="240" w:lineRule="auto"/>
      </w:pPr>
      <w:r>
        <w:separator/>
      </w:r>
    </w:p>
  </w:endnote>
  <w:endnote w:type="continuationSeparator" w:id="0">
    <w:p w:rsidR="006A46E6" w:rsidRDefault="006A4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797" w:rsidRDefault="0061679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9032991"/>
      <w:docPartObj>
        <w:docPartGallery w:val="Page Numbers (Bottom of Page)"/>
        <w:docPartUnique/>
      </w:docPartObj>
    </w:sdtPr>
    <w:sdtEndPr/>
    <w:sdtContent>
      <w:p w:rsidR="001D4DC0" w:rsidRDefault="001D4DC0">
        <w:pPr>
          <w:pStyle w:val="Voettekst"/>
          <w:jc w:val="center"/>
        </w:pPr>
        <w:r>
          <w:fldChar w:fldCharType="begin"/>
        </w:r>
        <w:r>
          <w:instrText>PAGE   \* MERGEFORMAT</w:instrText>
        </w:r>
        <w:r>
          <w:fldChar w:fldCharType="separate"/>
        </w:r>
        <w:r w:rsidR="00DD291B">
          <w:rPr>
            <w:noProof/>
          </w:rPr>
          <w:t>30</w:t>
        </w:r>
        <w:r>
          <w:fldChar w:fldCharType="end"/>
        </w:r>
      </w:p>
    </w:sdtContent>
  </w:sdt>
  <w:p w:rsidR="00424E3B" w:rsidRDefault="00424E3B">
    <w:pPr>
      <w:pStyle w:val="Voetteks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797" w:rsidRDefault="0061679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46E6" w:rsidRDefault="006A46E6">
      <w:pPr>
        <w:spacing w:after="0" w:line="240" w:lineRule="auto"/>
      </w:pPr>
      <w:r>
        <w:separator/>
      </w:r>
    </w:p>
  </w:footnote>
  <w:footnote w:type="continuationSeparator" w:id="0">
    <w:p w:rsidR="006A46E6" w:rsidRDefault="006A46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797" w:rsidRDefault="006167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E3B" w:rsidRDefault="00424E3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797" w:rsidRDefault="0061679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A0758"/>
    <w:multiLevelType w:val="multilevel"/>
    <w:tmpl w:val="C84CA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947A3"/>
    <w:multiLevelType w:val="hybridMultilevel"/>
    <w:tmpl w:val="E81071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604583"/>
    <w:multiLevelType w:val="hybridMultilevel"/>
    <w:tmpl w:val="7AD496F4"/>
    <w:lvl w:ilvl="0" w:tplc="A15EFAEA">
      <w:start w:val="1"/>
      <w:numFmt w:val="decimal"/>
      <w:lvlText w:val="%1."/>
      <w:lvlJc w:val="left"/>
      <w:pPr>
        <w:ind w:left="720" w:hanging="360"/>
      </w:pPr>
      <w:rPr>
        <w:rFonts w:hint="default"/>
        <w:color w:val="auto"/>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F6F3DB2"/>
    <w:multiLevelType w:val="hybridMultilevel"/>
    <w:tmpl w:val="F0FCBD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1F802E1"/>
    <w:multiLevelType w:val="hybridMultilevel"/>
    <w:tmpl w:val="D116BB76"/>
    <w:lvl w:ilvl="0" w:tplc="83EECFF8">
      <w:numFmt w:val="bullet"/>
      <w:lvlText w:val="-"/>
      <w:lvlJc w:val="left"/>
      <w:pPr>
        <w:ind w:left="720" w:hanging="360"/>
      </w:pPr>
      <w:rPr>
        <w:rFonts w:ascii="Arial" w:eastAsiaTheme="minorHAnsi" w:hAnsi="Arial" w:cs="Arial" w:hint="default"/>
      </w:rPr>
    </w:lvl>
    <w:lvl w:ilvl="1" w:tplc="04130001">
      <w:start w:val="1"/>
      <w:numFmt w:val="bullet"/>
      <w:lvlText w:val=""/>
      <w:lvlJc w:val="left"/>
      <w:pPr>
        <w:ind w:left="1440" w:hanging="360"/>
      </w:pPr>
      <w:rPr>
        <w:rFonts w:ascii="Symbol" w:hAnsi="Symbol" w:hint="default"/>
      </w:rPr>
    </w:lvl>
    <w:lvl w:ilvl="2" w:tplc="4E7201AC">
      <w:start w:val="1"/>
      <w:numFmt w:val="decimal"/>
      <w:lvlText w:val="%3."/>
      <w:lvlJc w:val="left"/>
      <w:pPr>
        <w:ind w:left="644" w:hanging="360"/>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4292623"/>
    <w:multiLevelType w:val="hybridMultilevel"/>
    <w:tmpl w:val="8E78FC3E"/>
    <w:lvl w:ilvl="0" w:tplc="D4F8D58C">
      <w:start w:val="2"/>
      <w:numFmt w:val="bullet"/>
      <w:lvlText w:val="-"/>
      <w:lvlJc w:val="left"/>
      <w:pPr>
        <w:ind w:left="720" w:hanging="360"/>
      </w:pPr>
      <w:rPr>
        <w:rFonts w:ascii="Calibri" w:eastAsia="Verdana" w:hAnsi="Calibri" w:cs="Calibri" w:hint="default"/>
      </w:rPr>
    </w:lvl>
    <w:lvl w:ilvl="1" w:tplc="04130001">
      <w:start w:val="1"/>
      <w:numFmt w:val="bullet"/>
      <w:lvlText w:val=""/>
      <w:lvlJc w:val="left"/>
      <w:pPr>
        <w:ind w:left="1440" w:hanging="360"/>
      </w:pPr>
      <w:rPr>
        <w:rFonts w:ascii="Symbol" w:hAnsi="Symbol"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96D19C2"/>
    <w:multiLevelType w:val="multilevel"/>
    <w:tmpl w:val="03845A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AD92FD1"/>
    <w:multiLevelType w:val="multilevel"/>
    <w:tmpl w:val="3DD21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921708"/>
    <w:multiLevelType w:val="hybridMultilevel"/>
    <w:tmpl w:val="8C80A434"/>
    <w:lvl w:ilvl="0" w:tplc="D4F8D58C">
      <w:start w:val="2"/>
      <w:numFmt w:val="bullet"/>
      <w:lvlText w:val="-"/>
      <w:lvlJc w:val="left"/>
      <w:pPr>
        <w:ind w:left="720" w:hanging="360"/>
      </w:pPr>
      <w:rPr>
        <w:rFonts w:ascii="Calibri" w:eastAsia="Verdan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7A22A9B"/>
    <w:multiLevelType w:val="hybridMultilevel"/>
    <w:tmpl w:val="5934A66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2A21C28"/>
    <w:multiLevelType w:val="hybridMultilevel"/>
    <w:tmpl w:val="CC9C015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85D08B5"/>
    <w:multiLevelType w:val="multilevel"/>
    <w:tmpl w:val="8894F87E"/>
    <w:lvl w:ilvl="0">
      <w:start w:val="6"/>
      <w:numFmt w:val="decimal"/>
      <w:lvlText w:val="%1"/>
      <w:lvlJc w:val="left"/>
      <w:pPr>
        <w:ind w:left="360" w:hanging="360"/>
      </w:pPr>
      <w:rPr>
        <w:rFonts w:hint="default"/>
        <w:b/>
        <w:color w:val="000000" w:themeColor="text1"/>
      </w:rPr>
    </w:lvl>
    <w:lvl w:ilvl="1">
      <w:start w:val="5"/>
      <w:numFmt w:val="decimal"/>
      <w:lvlText w:val="%1.%2"/>
      <w:lvlJc w:val="left"/>
      <w:pPr>
        <w:ind w:left="720" w:hanging="7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1080" w:hanging="108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440" w:hanging="1440"/>
      </w:pPr>
      <w:rPr>
        <w:rFonts w:hint="default"/>
        <w:b/>
        <w:color w:val="000000" w:themeColor="text1"/>
      </w:rPr>
    </w:lvl>
    <w:lvl w:ilvl="6">
      <w:start w:val="1"/>
      <w:numFmt w:val="decimal"/>
      <w:lvlText w:val="%1.%2.%3.%4.%5.%6.%7"/>
      <w:lvlJc w:val="left"/>
      <w:pPr>
        <w:ind w:left="1800" w:hanging="1800"/>
      </w:pPr>
      <w:rPr>
        <w:rFonts w:hint="default"/>
        <w:b/>
        <w:color w:val="000000" w:themeColor="text1"/>
      </w:rPr>
    </w:lvl>
    <w:lvl w:ilvl="7">
      <w:start w:val="1"/>
      <w:numFmt w:val="decimal"/>
      <w:lvlText w:val="%1.%2.%3.%4.%5.%6.%7.%8"/>
      <w:lvlJc w:val="left"/>
      <w:pPr>
        <w:ind w:left="1800" w:hanging="1800"/>
      </w:pPr>
      <w:rPr>
        <w:rFonts w:hint="default"/>
        <w:b/>
        <w:color w:val="000000" w:themeColor="text1"/>
      </w:rPr>
    </w:lvl>
    <w:lvl w:ilvl="8">
      <w:start w:val="1"/>
      <w:numFmt w:val="decimal"/>
      <w:lvlText w:val="%1.%2.%3.%4.%5.%6.%7.%8.%9"/>
      <w:lvlJc w:val="left"/>
      <w:pPr>
        <w:ind w:left="2160" w:hanging="2160"/>
      </w:pPr>
      <w:rPr>
        <w:rFonts w:hint="default"/>
        <w:b/>
        <w:color w:val="000000" w:themeColor="text1"/>
      </w:rPr>
    </w:lvl>
  </w:abstractNum>
  <w:abstractNum w:abstractNumId="12" w15:restartNumberingAfterBreak="0">
    <w:nsid w:val="3C2C22B3"/>
    <w:multiLevelType w:val="multilevel"/>
    <w:tmpl w:val="BA6C5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106843"/>
    <w:multiLevelType w:val="hybridMultilevel"/>
    <w:tmpl w:val="60B80016"/>
    <w:lvl w:ilvl="0" w:tplc="31E816D6">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70E322E"/>
    <w:multiLevelType w:val="multilevel"/>
    <w:tmpl w:val="6EF2BBFE"/>
    <w:lvl w:ilvl="0">
      <w:start w:val="1"/>
      <w:numFmt w:val="decimal"/>
      <w:lvlText w:val="%1."/>
      <w:lvlJc w:val="left"/>
      <w:pPr>
        <w:ind w:left="720" w:hanging="360"/>
      </w:pPr>
      <w:rPr>
        <w:rFonts w:hint="default"/>
      </w:rPr>
    </w:lvl>
    <w:lvl w:ilvl="1">
      <w:start w:val="2"/>
      <w:numFmt w:val="decimal"/>
      <w:isLgl/>
      <w:lvlText w:val="%1.%2"/>
      <w:lvlJc w:val="left"/>
      <w:pPr>
        <w:ind w:left="795" w:hanging="435"/>
      </w:pPr>
      <w:rPr>
        <w:rFonts w:hint="default"/>
      </w:rPr>
    </w:lvl>
    <w:lvl w:ilvl="2">
      <w:start w:val="1"/>
      <w:numFmt w:val="decimal"/>
      <w:isLgl/>
      <w:lvlText w:val="%1.%2.%3"/>
      <w:lvlJc w:val="left"/>
      <w:pPr>
        <w:ind w:left="357" w:hanging="357"/>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E392DCE"/>
    <w:multiLevelType w:val="hybridMultilevel"/>
    <w:tmpl w:val="D8B2C5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2A7168D"/>
    <w:multiLevelType w:val="multilevel"/>
    <w:tmpl w:val="C10A2410"/>
    <w:lvl w:ilvl="0">
      <w:start w:val="6"/>
      <w:numFmt w:val="decimal"/>
      <w:lvlText w:val="%1"/>
      <w:lvlJc w:val="left"/>
      <w:pPr>
        <w:ind w:left="360" w:hanging="360"/>
      </w:pPr>
      <w:rPr>
        <w:rFonts w:hint="default"/>
      </w:rPr>
    </w:lvl>
    <w:lvl w:ilvl="1">
      <w:start w:val="4"/>
      <w:numFmt w:val="decimal"/>
      <w:lvlText w:val="%1.%2"/>
      <w:lvlJc w:val="left"/>
      <w:pPr>
        <w:ind w:left="340" w:hanging="3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72332B9"/>
    <w:multiLevelType w:val="hybridMultilevel"/>
    <w:tmpl w:val="AAD2D03E"/>
    <w:lvl w:ilvl="0" w:tplc="51081E52">
      <w:start w:val="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83356C3"/>
    <w:multiLevelType w:val="hybridMultilevel"/>
    <w:tmpl w:val="C2EC7C20"/>
    <w:lvl w:ilvl="0" w:tplc="7752FA66">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8A87F71"/>
    <w:multiLevelType w:val="hybridMultilevel"/>
    <w:tmpl w:val="14BA7D08"/>
    <w:lvl w:ilvl="0" w:tplc="83EECFF8">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9F721FB"/>
    <w:multiLevelType w:val="hybridMultilevel"/>
    <w:tmpl w:val="82AA2AE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AA93D11"/>
    <w:multiLevelType w:val="multilevel"/>
    <w:tmpl w:val="F8625EE8"/>
    <w:lvl w:ilvl="0">
      <w:start w:val="2"/>
      <w:numFmt w:val="bullet"/>
      <w:lvlText w:val="-"/>
      <w:lvlJc w:val="left"/>
      <w:pPr>
        <w:tabs>
          <w:tab w:val="num" w:pos="720"/>
        </w:tabs>
        <w:ind w:left="720" w:hanging="360"/>
      </w:pPr>
      <w:rPr>
        <w:rFonts w:ascii="Calibri" w:eastAsia="Verdana"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B11DDE"/>
    <w:multiLevelType w:val="hybridMultilevel"/>
    <w:tmpl w:val="0C9646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50F3361"/>
    <w:multiLevelType w:val="hybridMultilevel"/>
    <w:tmpl w:val="B818FBD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6D714B7"/>
    <w:multiLevelType w:val="multilevel"/>
    <w:tmpl w:val="BC64E6D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895774"/>
    <w:multiLevelType w:val="hybridMultilevel"/>
    <w:tmpl w:val="9224F1DE"/>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2CD61A4"/>
    <w:multiLevelType w:val="hybridMultilevel"/>
    <w:tmpl w:val="B678AD3C"/>
    <w:lvl w:ilvl="0" w:tplc="D4F8D58C">
      <w:start w:val="2"/>
      <w:numFmt w:val="bullet"/>
      <w:lvlText w:val="-"/>
      <w:lvlJc w:val="left"/>
      <w:pPr>
        <w:ind w:left="720" w:hanging="360"/>
      </w:pPr>
      <w:rPr>
        <w:rFonts w:ascii="Calibri" w:eastAsia="Verdana"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89705D9"/>
    <w:multiLevelType w:val="hybridMultilevel"/>
    <w:tmpl w:val="E9B0A16E"/>
    <w:lvl w:ilvl="0" w:tplc="06EC0734">
      <w:start w:val="1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8A94D0D"/>
    <w:multiLevelType w:val="hybridMultilevel"/>
    <w:tmpl w:val="33E671C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7EA25205"/>
    <w:multiLevelType w:val="multilevel"/>
    <w:tmpl w:val="BDE2FD64"/>
    <w:lvl w:ilvl="0">
      <w:start w:val="1"/>
      <w:numFmt w:val="decimal"/>
      <w:lvlText w:val="%1."/>
      <w:lvlJc w:val="left"/>
      <w:pPr>
        <w:ind w:left="357" w:hanging="357"/>
      </w:pPr>
      <w:rPr>
        <w:rFonts w:hint="default"/>
        <w:color w:val="auto"/>
      </w:rPr>
    </w:lvl>
    <w:lvl w:ilvl="1">
      <w:start w:val="1"/>
      <w:numFmt w:val="decimal"/>
      <w:isLgl/>
      <w:lvlText w:val="%1.%2"/>
      <w:lvlJc w:val="left"/>
      <w:pPr>
        <w:ind w:left="795" w:hanging="43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F041F7F"/>
    <w:multiLevelType w:val="hybridMultilevel"/>
    <w:tmpl w:val="0406CB2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9"/>
  </w:num>
  <w:num w:numId="2">
    <w:abstractNumId w:val="14"/>
  </w:num>
  <w:num w:numId="3">
    <w:abstractNumId w:val="6"/>
  </w:num>
  <w:num w:numId="4">
    <w:abstractNumId w:val="4"/>
  </w:num>
  <w:num w:numId="5">
    <w:abstractNumId w:val="26"/>
  </w:num>
  <w:num w:numId="6">
    <w:abstractNumId w:val="5"/>
  </w:num>
  <w:num w:numId="7">
    <w:abstractNumId w:val="29"/>
  </w:num>
  <w:num w:numId="8">
    <w:abstractNumId w:val="13"/>
  </w:num>
  <w:num w:numId="9">
    <w:abstractNumId w:val="27"/>
  </w:num>
  <w:num w:numId="10">
    <w:abstractNumId w:val="0"/>
  </w:num>
  <w:num w:numId="11">
    <w:abstractNumId w:val="21"/>
  </w:num>
  <w:num w:numId="12">
    <w:abstractNumId w:val="3"/>
  </w:num>
  <w:num w:numId="13">
    <w:abstractNumId w:val="1"/>
  </w:num>
  <w:num w:numId="14">
    <w:abstractNumId w:val="8"/>
  </w:num>
  <w:num w:numId="15">
    <w:abstractNumId w:val="18"/>
  </w:num>
  <w:num w:numId="16">
    <w:abstractNumId w:val="20"/>
  </w:num>
  <w:num w:numId="17">
    <w:abstractNumId w:val="23"/>
  </w:num>
  <w:num w:numId="18">
    <w:abstractNumId w:val="25"/>
  </w:num>
  <w:num w:numId="19">
    <w:abstractNumId w:val="10"/>
  </w:num>
  <w:num w:numId="20">
    <w:abstractNumId w:val="17"/>
  </w:num>
  <w:num w:numId="21">
    <w:abstractNumId w:val="30"/>
  </w:num>
  <w:num w:numId="22">
    <w:abstractNumId w:val="9"/>
  </w:num>
  <w:num w:numId="23">
    <w:abstractNumId w:val="22"/>
  </w:num>
  <w:num w:numId="24">
    <w:abstractNumId w:val="11"/>
  </w:num>
  <w:num w:numId="25">
    <w:abstractNumId w:val="16"/>
  </w:num>
  <w:num w:numId="26">
    <w:abstractNumId w:val="2"/>
  </w:num>
  <w:num w:numId="27">
    <w:abstractNumId w:val="15"/>
  </w:num>
  <w:num w:numId="28">
    <w:abstractNumId w:val="7"/>
  </w:num>
  <w:num w:numId="29">
    <w:abstractNumId w:val="12"/>
  </w:num>
  <w:num w:numId="30">
    <w:abstractNumId w:val="24"/>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defaultTabStop w:val="708"/>
  <w:hyphenationZone w:val="425"/>
  <w:characterSpacingControl w:val="doNotCompress"/>
  <w:hdrShapeDefaults>
    <o:shapedefaults v:ext="edit" spidmax="10241"/>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cosFileID" w:val="B88EAC8D72244CA68F68B46A55B01058"/>
    <w:docVar w:name="DecosFolderID" w:val="BE1FC76A92B44E84B704FD1BFF67E814"/>
    <w:docVar w:name="DmsName" w:val="DECOS"/>
    <w:docVar w:name="DocAuthor" w:val="Michiel van Velp"/>
    <w:docVar w:name="DocDuplex" w:val="DUPLEX_DEFAULT"/>
    <w:docVar w:name="DocIndex" w:val="0000"/>
    <w:docVar w:name="DocPrinter" w:val="NOPRINTER"/>
    <w:docVar w:name="DocType" w:val="FACBA648B8D047FA8335DEF51B8DBBBA"/>
    <w:docVar w:name="DocumentLanguage" w:val="nl-NL"/>
    <w:docVar w:name="mitFileNames" w:val="ThisDocument|"/>
    <w:docVar w:name="mitStyleTemplates" w:val="|"/>
    <w:docVar w:name="tblConditionalFields" w:val="&lt;?xml version=&quot;1.0&quot; encoding=&quot;utf-16&quot;?&gt;_x000d__x000a_&lt;ArrayOfConditionalField xmlns:xsi=&quot;http://www.w3.org/2001/XMLSchema-instance&quot; xmlns:xsd=&quot;http://www.w3.org/2001/XMLSchema&quot; /&gt;"/>
    <w:docVar w:name="tblDef" w:val="&lt;?xml version=&quot;1.0&quot; encoding=&quot;utf-16&quot;?&gt;_x000d__x000a_&lt;ArrayOfQuestionGroup xmlns:xsi=&quot;http://www.w3.org/2001/XMLSchema-instance&quot; xmlns:xsd=&quot;http://www.w3.org/2001/XMLSchema&quot; /&gt;"/>
    <w:docVar w:name="tblLabels" w:val="&lt;?xml version=&quot;1.0&quot; encoding=&quot;utf-16&quot;?&gt;&lt;LABELS&gt;&lt;/LABELS&gt;"/>
    <w:docVar w:name="tblLanguage" w:val="&lt;?xml version=&quot;1.0&quot; encoding=&quot;utf-16&quot;?&gt;_x000d__x000a_&lt;ProjectLanguageValues xmlns:xsi=&quot;http://www.w3.org/2001/XMLSchema-instance&quot; xmlns:xsd=&quot;http://www.w3.org/2001/XMLSchema&quot;&gt;_x000d__x000a_  &lt;FIELDS /&gt;_x000d__x000a_  &lt;FORMS /&gt;_x000d__x000a_  &lt;VALUES /&gt;_x000d__x000a_  &lt;DESCRIPTIONS /&gt;_x000d__x000a_&lt;/ProjectLanguageValues&gt;"/>
  </w:docVars>
  <w:rsids>
    <w:rsidRoot w:val="006A46E6"/>
    <w:rsid w:val="001D4DC0"/>
    <w:rsid w:val="002330B2"/>
    <w:rsid w:val="00424E3B"/>
    <w:rsid w:val="00616797"/>
    <w:rsid w:val="006A46E6"/>
    <w:rsid w:val="007703C1"/>
    <w:rsid w:val="00773838"/>
    <w:rsid w:val="00841F1B"/>
    <w:rsid w:val="009341B7"/>
    <w:rsid w:val="00A02B8D"/>
    <w:rsid w:val="00C04871"/>
    <w:rsid w:val="00C773DC"/>
    <w:rsid w:val="00D92C64"/>
    <w:rsid w:val="00DD291B"/>
    <w:rsid w:val="00EA0B53"/>
    <w:rsid w:val="00EE3162"/>
    <w:rsid w:val="00F04C0F"/>
    <w:rsid w:val="00F359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FEF22711-8547-4079-90AF-4FB142433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16797"/>
    <w:rPr>
      <w:rFonts w:eastAsiaTheme="minorHAnsi"/>
      <w:lang w:eastAsia="en-US"/>
    </w:rPr>
  </w:style>
  <w:style w:type="paragraph" w:styleId="Kop1">
    <w:name w:val="heading 1"/>
    <w:basedOn w:val="Standaard"/>
    <w:next w:val="Standaard"/>
    <w:link w:val="Kop1Char"/>
    <w:uiPriority w:val="9"/>
    <w:qFormat/>
    <w:rsid w:val="007703C1"/>
    <w:pPr>
      <w:keepNext/>
      <w:tabs>
        <w:tab w:val="left" w:pos="-1"/>
        <w:tab w:val="left" w:pos="3626"/>
        <w:tab w:val="left" w:pos="4172"/>
      </w:tabs>
      <w:autoSpaceDE w:val="0"/>
      <w:autoSpaceDN w:val="0"/>
      <w:adjustRightInd w:val="0"/>
      <w:spacing w:after="0" w:line="215" w:lineRule="auto"/>
      <w:ind w:left="3600" w:hanging="3600"/>
      <w:outlineLvl w:val="0"/>
    </w:pPr>
    <w:rPr>
      <w:rFonts w:ascii="Garamond" w:eastAsia="@PMingLiU" w:hAnsi="Garamond" w:cs="Times New Roman"/>
      <w:b/>
      <w:sz w:val="24"/>
      <w:szCs w:val="24"/>
    </w:rPr>
  </w:style>
  <w:style w:type="paragraph" w:styleId="Kop2">
    <w:name w:val="heading 2"/>
    <w:basedOn w:val="Standaard"/>
    <w:next w:val="Standaard"/>
    <w:link w:val="Kop2Char"/>
    <w:uiPriority w:val="9"/>
    <w:unhideWhenUsed/>
    <w:qFormat/>
    <w:rsid w:val="00616797"/>
    <w:pPr>
      <w:keepNext/>
      <w:keepLines/>
      <w:spacing w:before="40" w:after="0"/>
      <w:outlineLvl w:val="1"/>
    </w:pPr>
    <w:rPr>
      <w:rFonts w:asciiTheme="majorHAnsi" w:eastAsiaTheme="majorEastAsia" w:hAnsiTheme="majorHAnsi" w:cstheme="majorBidi"/>
      <w:b/>
      <w:szCs w:val="26"/>
    </w:rPr>
  </w:style>
  <w:style w:type="paragraph" w:styleId="Kop3">
    <w:name w:val="heading 3"/>
    <w:basedOn w:val="Standaard"/>
    <w:next w:val="Standaard"/>
    <w:link w:val="Kop3Char"/>
    <w:uiPriority w:val="9"/>
    <w:unhideWhenUsed/>
    <w:qFormat/>
    <w:rsid w:val="00616797"/>
    <w:pPr>
      <w:keepNext/>
      <w:keepLines/>
      <w:spacing w:before="40" w:after="0"/>
      <w:outlineLvl w:val="2"/>
    </w:pPr>
    <w:rPr>
      <w:rFonts w:asciiTheme="majorHAnsi" w:eastAsiaTheme="majorEastAsia" w:hAnsiTheme="majorHAnsi" w:cstheme="majorBidi"/>
      <w:i/>
      <w:color w:val="000000" w:themeColor="text1"/>
      <w:szCs w:val="24"/>
    </w:rPr>
  </w:style>
  <w:style w:type="paragraph" w:styleId="Kop4">
    <w:name w:val="heading 4"/>
    <w:basedOn w:val="Standaard"/>
    <w:next w:val="Standaard"/>
    <w:link w:val="Kop4Char"/>
    <w:uiPriority w:val="9"/>
    <w:unhideWhenUsed/>
    <w:qFormat/>
    <w:rsid w:val="00616797"/>
    <w:pPr>
      <w:keepNext/>
      <w:keepLines/>
      <w:spacing w:before="40" w:after="0"/>
      <w:outlineLvl w:val="3"/>
    </w:pPr>
    <w:rPr>
      <w:rFonts w:asciiTheme="majorHAnsi" w:eastAsiaTheme="majorEastAsia" w:hAnsiTheme="majorHAnsi" w:cstheme="majorBidi"/>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703C1"/>
    <w:rPr>
      <w:rFonts w:ascii="Garamond" w:eastAsia="@PMingLiU" w:hAnsi="Garamond" w:cs="Times New Roman"/>
      <w:b/>
      <w:sz w:val="24"/>
      <w:szCs w:val="24"/>
    </w:rPr>
  </w:style>
  <w:style w:type="paragraph" w:styleId="Koptekst">
    <w:name w:val="header"/>
    <w:basedOn w:val="Standaard"/>
    <w:link w:val="KoptekstChar"/>
    <w:uiPriority w:val="99"/>
    <w:rsid w:val="007703C1"/>
    <w:pPr>
      <w:widowControl w:val="0"/>
      <w:tabs>
        <w:tab w:val="center" w:pos="4153"/>
        <w:tab w:val="right" w:pos="8306"/>
      </w:tabs>
      <w:autoSpaceDE w:val="0"/>
      <w:autoSpaceDN w:val="0"/>
      <w:adjustRightInd w:val="0"/>
      <w:spacing w:after="0" w:line="240" w:lineRule="auto"/>
    </w:pPr>
    <w:rPr>
      <w:rFonts w:ascii="Garamond" w:eastAsia="@PMingLiU" w:hAnsi="Garamond" w:cs="Times New Roman"/>
      <w:sz w:val="24"/>
      <w:szCs w:val="24"/>
    </w:rPr>
  </w:style>
  <w:style w:type="character" w:customStyle="1" w:styleId="KoptekstChar">
    <w:name w:val="Koptekst Char"/>
    <w:basedOn w:val="Standaardalinea-lettertype"/>
    <w:link w:val="Koptekst"/>
    <w:uiPriority w:val="99"/>
    <w:rsid w:val="007703C1"/>
    <w:rPr>
      <w:rFonts w:ascii="Garamond" w:eastAsia="@PMingLiU" w:hAnsi="Garamond" w:cs="Times New Roman"/>
      <w:sz w:val="24"/>
      <w:szCs w:val="24"/>
    </w:rPr>
  </w:style>
  <w:style w:type="paragraph" w:styleId="Voettekst">
    <w:name w:val="footer"/>
    <w:basedOn w:val="Standaard"/>
    <w:link w:val="VoettekstChar"/>
    <w:uiPriority w:val="99"/>
    <w:rsid w:val="007703C1"/>
    <w:pPr>
      <w:widowControl w:val="0"/>
      <w:tabs>
        <w:tab w:val="center" w:pos="4153"/>
        <w:tab w:val="right" w:pos="8306"/>
      </w:tabs>
      <w:autoSpaceDE w:val="0"/>
      <w:autoSpaceDN w:val="0"/>
      <w:adjustRightInd w:val="0"/>
      <w:spacing w:after="0" w:line="240" w:lineRule="auto"/>
    </w:pPr>
    <w:rPr>
      <w:rFonts w:ascii="Garamond" w:eastAsia="@PMingLiU" w:hAnsi="Garamond" w:cs="Times New Roman"/>
      <w:sz w:val="24"/>
      <w:szCs w:val="24"/>
    </w:rPr>
  </w:style>
  <w:style w:type="character" w:customStyle="1" w:styleId="VoettekstChar">
    <w:name w:val="Voettekst Char"/>
    <w:basedOn w:val="Standaardalinea-lettertype"/>
    <w:link w:val="Voettekst"/>
    <w:uiPriority w:val="99"/>
    <w:rsid w:val="007703C1"/>
    <w:rPr>
      <w:rFonts w:ascii="Garamond" w:eastAsia="@PMingLiU" w:hAnsi="Garamond" w:cs="Times New Roman"/>
      <w:sz w:val="24"/>
      <w:szCs w:val="24"/>
    </w:rPr>
  </w:style>
  <w:style w:type="character" w:styleId="Paginanummer">
    <w:name w:val="page number"/>
    <w:rsid w:val="007703C1"/>
  </w:style>
  <w:style w:type="table" w:styleId="Tabelraster">
    <w:name w:val="Table Grid"/>
    <w:basedOn w:val="Standaardtabel"/>
    <w:uiPriority w:val="39"/>
    <w:rsid w:val="007703C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basedOn w:val="Standaardalinea-lettertype"/>
    <w:link w:val="Kop2"/>
    <w:uiPriority w:val="9"/>
    <w:rsid w:val="00616797"/>
    <w:rPr>
      <w:rFonts w:asciiTheme="majorHAnsi" w:eastAsiaTheme="majorEastAsia" w:hAnsiTheme="majorHAnsi" w:cstheme="majorBidi"/>
      <w:b/>
      <w:szCs w:val="26"/>
      <w:lang w:eastAsia="en-US"/>
    </w:rPr>
  </w:style>
  <w:style w:type="character" w:customStyle="1" w:styleId="Kop3Char">
    <w:name w:val="Kop 3 Char"/>
    <w:basedOn w:val="Standaardalinea-lettertype"/>
    <w:link w:val="Kop3"/>
    <w:uiPriority w:val="9"/>
    <w:rsid w:val="00616797"/>
    <w:rPr>
      <w:rFonts w:asciiTheme="majorHAnsi" w:eastAsiaTheme="majorEastAsia" w:hAnsiTheme="majorHAnsi" w:cstheme="majorBidi"/>
      <w:i/>
      <w:color w:val="000000" w:themeColor="text1"/>
      <w:szCs w:val="24"/>
      <w:lang w:eastAsia="en-US"/>
    </w:rPr>
  </w:style>
  <w:style w:type="character" w:customStyle="1" w:styleId="Kop4Char">
    <w:name w:val="Kop 4 Char"/>
    <w:basedOn w:val="Standaardalinea-lettertype"/>
    <w:link w:val="Kop4"/>
    <w:uiPriority w:val="9"/>
    <w:rsid w:val="00616797"/>
    <w:rPr>
      <w:rFonts w:asciiTheme="majorHAnsi" w:eastAsiaTheme="majorEastAsia" w:hAnsiTheme="majorHAnsi" w:cstheme="majorBidi"/>
      <w:i/>
      <w:iCs/>
      <w:lang w:eastAsia="en-US"/>
    </w:rPr>
  </w:style>
  <w:style w:type="paragraph" w:styleId="Lijstalinea">
    <w:name w:val="List Paragraph"/>
    <w:basedOn w:val="Standaard"/>
    <w:uiPriority w:val="34"/>
    <w:qFormat/>
    <w:rsid w:val="00616797"/>
    <w:pPr>
      <w:ind w:left="720"/>
      <w:contextualSpacing/>
    </w:pPr>
  </w:style>
  <w:style w:type="paragraph" w:styleId="Kopvaninhoudsopgave">
    <w:name w:val="TOC Heading"/>
    <w:basedOn w:val="Kop1"/>
    <w:next w:val="Standaard"/>
    <w:uiPriority w:val="39"/>
    <w:unhideWhenUsed/>
    <w:qFormat/>
    <w:rsid w:val="00616797"/>
    <w:pPr>
      <w:keepLines/>
      <w:tabs>
        <w:tab w:val="clear" w:pos="-1"/>
        <w:tab w:val="clear" w:pos="3626"/>
        <w:tab w:val="clear" w:pos="4172"/>
      </w:tabs>
      <w:autoSpaceDE/>
      <w:autoSpaceDN/>
      <w:adjustRightInd/>
      <w:spacing w:before="240" w:line="259" w:lineRule="auto"/>
      <w:ind w:left="0" w:firstLine="0"/>
      <w:outlineLvl w:val="9"/>
    </w:pPr>
    <w:rPr>
      <w:rFonts w:asciiTheme="majorHAnsi" w:eastAsiaTheme="majorEastAsia" w:hAnsiTheme="majorHAnsi" w:cstheme="majorBidi"/>
      <w:b w:val="0"/>
      <w:color w:val="2E74B5" w:themeColor="accent1" w:themeShade="BF"/>
      <w:sz w:val="32"/>
      <w:szCs w:val="32"/>
    </w:rPr>
  </w:style>
  <w:style w:type="paragraph" w:styleId="Inhopg1">
    <w:name w:val="toc 1"/>
    <w:basedOn w:val="Standaard"/>
    <w:next w:val="Standaard"/>
    <w:autoRedefine/>
    <w:uiPriority w:val="39"/>
    <w:unhideWhenUsed/>
    <w:rsid w:val="00616797"/>
    <w:pPr>
      <w:spacing w:after="100"/>
    </w:pPr>
  </w:style>
  <w:style w:type="paragraph" w:styleId="Inhopg3">
    <w:name w:val="toc 3"/>
    <w:basedOn w:val="Standaard"/>
    <w:next w:val="Standaard"/>
    <w:autoRedefine/>
    <w:uiPriority w:val="39"/>
    <w:unhideWhenUsed/>
    <w:rsid w:val="00616797"/>
    <w:pPr>
      <w:spacing w:after="100"/>
      <w:ind w:left="440"/>
    </w:pPr>
  </w:style>
  <w:style w:type="paragraph" w:styleId="Inhopg2">
    <w:name w:val="toc 2"/>
    <w:basedOn w:val="Standaard"/>
    <w:next w:val="Standaard"/>
    <w:autoRedefine/>
    <w:uiPriority w:val="39"/>
    <w:unhideWhenUsed/>
    <w:rsid w:val="00616797"/>
    <w:pPr>
      <w:spacing w:after="100"/>
      <w:ind w:left="220"/>
    </w:pPr>
  </w:style>
  <w:style w:type="character" w:styleId="Hyperlink">
    <w:name w:val="Hyperlink"/>
    <w:basedOn w:val="Standaardalinea-lettertype"/>
    <w:uiPriority w:val="99"/>
    <w:unhideWhenUsed/>
    <w:rsid w:val="00616797"/>
    <w:rPr>
      <w:color w:val="0563C1" w:themeColor="hyperlink"/>
      <w:u w:val="single"/>
    </w:rPr>
  </w:style>
  <w:style w:type="paragraph" w:styleId="Ballontekst">
    <w:name w:val="Balloon Text"/>
    <w:basedOn w:val="Standaard"/>
    <w:link w:val="BallontekstChar"/>
    <w:uiPriority w:val="99"/>
    <w:semiHidden/>
    <w:unhideWhenUsed/>
    <w:rsid w:val="0061679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16797"/>
    <w:rPr>
      <w:rFonts w:ascii="Segoe UI" w:eastAsiaTheme="minorHAnsi" w:hAnsi="Segoe UI" w:cs="Segoe UI"/>
      <w:sz w:val="18"/>
      <w:szCs w:val="18"/>
      <w:lang w:eastAsia="en-US"/>
    </w:rPr>
  </w:style>
  <w:style w:type="paragraph" w:styleId="Geenafstand">
    <w:name w:val="No Spacing"/>
    <w:uiPriority w:val="1"/>
    <w:qFormat/>
    <w:rsid w:val="00616797"/>
    <w:pPr>
      <w:spacing w:after="0" w:line="240" w:lineRule="auto"/>
    </w:pPr>
    <w:rPr>
      <w:rFonts w:eastAsiaTheme="minorHAnsi"/>
      <w:lang w:eastAsia="en-US"/>
    </w:rPr>
  </w:style>
  <w:style w:type="paragraph" w:customStyle="1" w:styleId="Default">
    <w:name w:val="Default"/>
    <w:rsid w:val="00616797"/>
    <w:pPr>
      <w:autoSpaceDE w:val="0"/>
      <w:autoSpaceDN w:val="0"/>
      <w:adjustRightInd w:val="0"/>
      <w:spacing w:after="0" w:line="240" w:lineRule="auto"/>
    </w:pPr>
    <w:rPr>
      <w:rFonts w:ascii="Corbel" w:eastAsiaTheme="minorHAnsi" w:hAnsi="Corbel" w:cs="Corbel"/>
      <w:color w:val="000000"/>
      <w:sz w:val="24"/>
      <w:szCs w:val="24"/>
      <w:lang w:eastAsia="en-US"/>
    </w:rPr>
  </w:style>
  <w:style w:type="character" w:styleId="Zwaar">
    <w:name w:val="Strong"/>
    <w:basedOn w:val="Standaardalinea-lettertype"/>
    <w:uiPriority w:val="22"/>
    <w:qFormat/>
    <w:rsid w:val="00616797"/>
    <w:rPr>
      <w:b/>
      <w:bCs/>
    </w:rPr>
  </w:style>
  <w:style w:type="paragraph" w:styleId="Normaalweb">
    <w:name w:val="Normal (Web)"/>
    <w:basedOn w:val="Standaard"/>
    <w:uiPriority w:val="99"/>
    <w:semiHidden/>
    <w:unhideWhenUsed/>
    <w:rsid w:val="00616797"/>
    <w:pPr>
      <w:spacing w:before="100" w:beforeAutospacing="1" w:after="432" w:line="384" w:lineRule="atLeast"/>
    </w:pPr>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616797"/>
    <w:rPr>
      <w:sz w:val="16"/>
      <w:szCs w:val="16"/>
    </w:rPr>
  </w:style>
  <w:style w:type="paragraph" w:styleId="Tekstopmerking">
    <w:name w:val="annotation text"/>
    <w:basedOn w:val="Standaard"/>
    <w:link w:val="TekstopmerkingChar"/>
    <w:uiPriority w:val="99"/>
    <w:semiHidden/>
    <w:unhideWhenUsed/>
    <w:rsid w:val="0061679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16797"/>
    <w:rPr>
      <w:rFonts w:eastAsiaTheme="minorHAnsi"/>
      <w:sz w:val="20"/>
      <w:szCs w:val="20"/>
      <w:lang w:eastAsia="en-US"/>
    </w:rPr>
  </w:style>
  <w:style w:type="paragraph" w:styleId="Onderwerpvanopmerking">
    <w:name w:val="annotation subject"/>
    <w:basedOn w:val="Tekstopmerking"/>
    <w:next w:val="Tekstopmerking"/>
    <w:link w:val="OnderwerpvanopmerkingChar"/>
    <w:uiPriority w:val="99"/>
    <w:semiHidden/>
    <w:unhideWhenUsed/>
    <w:rsid w:val="00616797"/>
    <w:rPr>
      <w:b/>
      <w:bCs/>
    </w:rPr>
  </w:style>
  <w:style w:type="character" w:customStyle="1" w:styleId="OnderwerpvanopmerkingChar">
    <w:name w:val="Onderwerp van opmerking Char"/>
    <w:basedOn w:val="TekstopmerkingChar"/>
    <w:link w:val="Onderwerpvanopmerking"/>
    <w:uiPriority w:val="99"/>
    <w:semiHidden/>
    <w:rsid w:val="00616797"/>
    <w:rPr>
      <w:rFonts w:eastAsiaTheme="minorHAnsi"/>
      <w:b/>
      <w:bCs/>
      <w:sz w:val="20"/>
      <w:szCs w:val="20"/>
      <w:lang w:eastAsia="en-US"/>
    </w:rPr>
  </w:style>
  <w:style w:type="table" w:customStyle="1" w:styleId="Tabelraster1">
    <w:name w:val="Tabelraster1"/>
    <w:basedOn w:val="Standaardtabel"/>
    <w:next w:val="Tabelraster"/>
    <w:uiPriority w:val="39"/>
    <w:rsid w:val="00EE316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39"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chart" Target="charts/chart14.xml"/><Relationship Id="rId34" Type="http://schemas.openxmlformats.org/officeDocument/2006/relationships/chart" Target="charts/chart27.xml"/><Relationship Id="rId42"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33" Type="http://schemas.openxmlformats.org/officeDocument/2006/relationships/chart" Target="charts/chart26.xm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chart" Target="charts/chart22.xm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24" Type="http://schemas.openxmlformats.org/officeDocument/2006/relationships/chart" Target="charts/chart17.xml"/><Relationship Id="rId32" Type="http://schemas.openxmlformats.org/officeDocument/2006/relationships/chart" Target="charts/chart25.xm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chart" Target="charts/chart21.xml"/><Relationship Id="rId36" Type="http://schemas.openxmlformats.org/officeDocument/2006/relationships/header" Target="header1.xm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chart" Target="charts/chart24.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chart" Target="charts/chart20.xml"/><Relationship Id="rId30" Type="http://schemas.openxmlformats.org/officeDocument/2006/relationships/chart" Target="charts/chart23.xml"/><Relationship Id="rId35" Type="http://schemas.openxmlformats.org/officeDocument/2006/relationships/chart" Target="charts/chart28.xm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rke0\AppData\Local\Temp\5\IWRITER\Evaluatieverslag.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werkblad.xlsx"/></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file:///\\gn.karelstad.nl\Documenten\Ostei0\My%20Documents\onderzoek%20minimabeleid\Enqu&#234;te\Kopie%20van%20Vragenlijst%20voor%20inwoners%20met%20een%20laag%20inkomen%20-%2022-11.xlsx" TargetMode="Externa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oleObject" Target="file:///C:\Users\idaos\Downloads\Kopie%20van%20Vragenlijst%20voor%20inwoners%20met%20een%20laag%20inkomen%20-%2022-11.xlsx" TargetMode="Externa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oleObject" Target="Map1" TargetMode="External"/></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oleObject" Target="file:///\\gn.karelstad.nl\Documenten\Ostei0\My%20Documents\onderzoek%20minimabeleid\Enqu&#234;te\Kopie%20van%20Vragenlijst%20voor%20inwoners%20met%20een%20laag%20inkomen%20-%2022-11.xlsx" TargetMode="External"/></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14.xm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oleObject" Target="file:///C:\Users\idaos\Downloads\Kopie%20van%20Vragenlijst%20voor%20inwoners%20met%20een%20laag%20inkomen%20-%2022-11.xlsx" TargetMode="External"/></Relationships>
</file>

<file path=word/charts/_rels/chart15.xml.rels><?xml version="1.0" encoding="UTF-8" standalone="yes"?>
<Relationships xmlns="http://schemas.openxmlformats.org/package/2006/relationships"><Relationship Id="rId3" Type="http://schemas.openxmlformats.org/officeDocument/2006/relationships/themeOverride" Target="../theme/themeOverride15.xm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oleObject" Target="Map1" TargetMode="External"/></Relationships>
</file>

<file path=word/charts/_rels/chart16.xml.rels><?xml version="1.0" encoding="UTF-8" standalone="yes"?>
<Relationships xmlns="http://schemas.openxmlformats.org/package/2006/relationships"><Relationship Id="rId3" Type="http://schemas.openxmlformats.org/officeDocument/2006/relationships/themeOverride" Target="../theme/themeOverride16.xml"/><Relationship Id="rId2" Type="http://schemas.microsoft.com/office/2011/relationships/chartColorStyle" Target="colors16.xml"/><Relationship Id="rId1" Type="http://schemas.microsoft.com/office/2011/relationships/chartStyle" Target="style16.xml"/><Relationship Id="rId4" Type="http://schemas.openxmlformats.org/officeDocument/2006/relationships/oleObject" Target="file:///\\gn.karelstad.nl\Documenten\Ostei0\My%20Documents\onderzoek%20minimabeleid\Enqu&#234;te\Kopie%20van%20Vragenlijst%20voor%20inwoners%20met%20een%20laag%20inkomen%20-%2022-11.xlsx" TargetMode="External"/></Relationships>
</file>

<file path=word/charts/_rels/chart17.xml.rels><?xml version="1.0" encoding="UTF-8" standalone="yes"?>
<Relationships xmlns="http://schemas.openxmlformats.org/package/2006/relationships"><Relationship Id="rId3" Type="http://schemas.openxmlformats.org/officeDocument/2006/relationships/themeOverride" Target="../theme/themeOverride17.xml"/><Relationship Id="rId2" Type="http://schemas.microsoft.com/office/2011/relationships/chartColorStyle" Target="colors17.xml"/><Relationship Id="rId1" Type="http://schemas.microsoft.com/office/2011/relationships/chartStyle" Target="style17.xml"/><Relationship Id="rId4" Type="http://schemas.openxmlformats.org/officeDocument/2006/relationships/oleObject" Target="file:///C:\Users\idaos\Downloads\Kopie%20van%20Vragenlijst%20voor%20inwoners%20met%20een%20laag%20inkomen%20-%2022-11.xlsx" TargetMode="External"/></Relationships>
</file>

<file path=word/charts/_rels/chart18.xml.rels><?xml version="1.0" encoding="UTF-8" standalone="yes"?>
<Relationships xmlns="http://schemas.openxmlformats.org/package/2006/relationships"><Relationship Id="rId3" Type="http://schemas.openxmlformats.org/officeDocument/2006/relationships/themeOverride" Target="../theme/themeOverride18.xml"/><Relationship Id="rId2" Type="http://schemas.microsoft.com/office/2011/relationships/chartColorStyle" Target="colors18.xml"/><Relationship Id="rId1" Type="http://schemas.microsoft.com/office/2011/relationships/chartStyle" Target="style18.xml"/><Relationship Id="rId4" Type="http://schemas.openxmlformats.org/officeDocument/2006/relationships/oleObject" Target="file:///C:\Users\idaos\Downloads\Kopie%20van%20Vragenlijst%20voor%20inwoners%20met%20een%20laag%20inkomen%20-%2022-11.xlsx" TargetMode="External"/></Relationships>
</file>

<file path=word/charts/_rels/chart19.xml.rels><?xml version="1.0" encoding="UTF-8" standalone="yes"?>
<Relationships xmlns="http://schemas.openxmlformats.org/package/2006/relationships"><Relationship Id="rId3" Type="http://schemas.openxmlformats.org/officeDocument/2006/relationships/themeOverride" Target="../theme/themeOverride19.xml"/><Relationship Id="rId2" Type="http://schemas.microsoft.com/office/2011/relationships/chartColorStyle" Target="colors19.xml"/><Relationship Id="rId1" Type="http://schemas.microsoft.com/office/2011/relationships/chartStyle" Target="style19.xml"/><Relationship Id="rId4" Type="http://schemas.openxmlformats.org/officeDocument/2006/relationships/oleObject" Target="Map1"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werkblad1.xlsx"/></Relationships>
</file>

<file path=word/charts/_rels/chart20.xml.rels><?xml version="1.0" encoding="UTF-8" standalone="yes"?>
<Relationships xmlns="http://schemas.openxmlformats.org/package/2006/relationships"><Relationship Id="rId3" Type="http://schemas.openxmlformats.org/officeDocument/2006/relationships/themeOverride" Target="../theme/themeOverride20.xml"/><Relationship Id="rId2" Type="http://schemas.microsoft.com/office/2011/relationships/chartColorStyle" Target="colors20.xml"/><Relationship Id="rId1" Type="http://schemas.microsoft.com/office/2011/relationships/chartStyle" Target="style20.xml"/><Relationship Id="rId4" Type="http://schemas.openxmlformats.org/officeDocument/2006/relationships/package" Target="../embeddings/Microsoft_Excel-werkblad4.xlsx"/></Relationships>
</file>

<file path=word/charts/_rels/chart21.xml.rels><?xml version="1.0" encoding="UTF-8" standalone="yes"?>
<Relationships xmlns="http://schemas.openxmlformats.org/package/2006/relationships"><Relationship Id="rId3" Type="http://schemas.openxmlformats.org/officeDocument/2006/relationships/themeOverride" Target="../theme/themeOverride21.xml"/><Relationship Id="rId2" Type="http://schemas.microsoft.com/office/2011/relationships/chartColorStyle" Target="colors21.xml"/><Relationship Id="rId1" Type="http://schemas.microsoft.com/office/2011/relationships/chartStyle" Target="style21.xml"/><Relationship Id="rId4" Type="http://schemas.openxmlformats.org/officeDocument/2006/relationships/oleObject" Target="file:///C:\Users\Ostei0\AppData\Local\Microsoft\Windows\INetCache\IE\3IQ4Q0T0\Excel%20deel%202.xlsx" TargetMode="External"/></Relationships>
</file>

<file path=word/charts/_rels/chart22.xml.rels><?xml version="1.0" encoding="UTF-8" standalone="yes"?>
<Relationships xmlns="http://schemas.openxmlformats.org/package/2006/relationships"><Relationship Id="rId3" Type="http://schemas.openxmlformats.org/officeDocument/2006/relationships/themeOverride" Target="../theme/themeOverride22.xml"/><Relationship Id="rId2" Type="http://schemas.microsoft.com/office/2011/relationships/chartColorStyle" Target="colors22.xml"/><Relationship Id="rId1" Type="http://schemas.microsoft.com/office/2011/relationships/chartStyle" Target="style22.xml"/><Relationship Id="rId4" Type="http://schemas.openxmlformats.org/officeDocument/2006/relationships/oleObject" Target="file:///\\gn.karelstad.nl\Documenten\Ostei0\My%20Documents\onderzoek%20minimabeleid\Enqu&#234;te\Kopie%20van%20Vragenlijst%20voor%20inwoners%20met%20een%20laag%20inkomen%20-%2022-11.xlsx" TargetMode="External"/></Relationships>
</file>

<file path=word/charts/_rels/chart23.xml.rels><?xml version="1.0" encoding="UTF-8" standalone="yes"?>
<Relationships xmlns="http://schemas.openxmlformats.org/package/2006/relationships"><Relationship Id="rId3" Type="http://schemas.openxmlformats.org/officeDocument/2006/relationships/themeOverride" Target="../theme/themeOverride23.xml"/><Relationship Id="rId2" Type="http://schemas.microsoft.com/office/2011/relationships/chartColorStyle" Target="colors23.xml"/><Relationship Id="rId1" Type="http://schemas.microsoft.com/office/2011/relationships/chartStyle" Target="style23.xml"/><Relationship Id="rId4" Type="http://schemas.openxmlformats.org/officeDocument/2006/relationships/oleObject" Target="file:///\\gn.karelstad.nl\Documenten\Ostei0\My%20Documents\onderzoek%20minimabeleid\Enqu&#234;te\Kopie%20van%20Vragenlijst%20voor%20inwoners%20met%20een%20laag%20inkomen%20-%2022-11.xlsx" TargetMode="External"/></Relationships>
</file>

<file path=word/charts/_rels/chart24.xml.rels><?xml version="1.0" encoding="UTF-8" standalone="yes"?>
<Relationships xmlns="http://schemas.openxmlformats.org/package/2006/relationships"><Relationship Id="rId3" Type="http://schemas.openxmlformats.org/officeDocument/2006/relationships/themeOverride" Target="../theme/themeOverride24.xml"/><Relationship Id="rId2" Type="http://schemas.microsoft.com/office/2011/relationships/chartColorStyle" Target="colors24.xml"/><Relationship Id="rId1" Type="http://schemas.microsoft.com/office/2011/relationships/chartStyle" Target="style24.xml"/><Relationship Id="rId4" Type="http://schemas.openxmlformats.org/officeDocument/2006/relationships/oleObject" Target="file:///C:\Users\idaos\Downloads\Kopie%20van%20Vragenlijst%20voor%20inwoners%20met%20een%20laag%20inkomen%20-%2022-11.xlsx" TargetMode="External"/></Relationships>
</file>

<file path=word/charts/_rels/chart25.xml.rels><?xml version="1.0" encoding="UTF-8" standalone="yes"?>
<Relationships xmlns="http://schemas.openxmlformats.org/package/2006/relationships"><Relationship Id="rId3" Type="http://schemas.openxmlformats.org/officeDocument/2006/relationships/themeOverride" Target="../theme/themeOverride25.xml"/><Relationship Id="rId2" Type="http://schemas.microsoft.com/office/2011/relationships/chartColorStyle" Target="colors25.xml"/><Relationship Id="rId1" Type="http://schemas.microsoft.com/office/2011/relationships/chartStyle" Target="style25.xml"/><Relationship Id="rId4" Type="http://schemas.openxmlformats.org/officeDocument/2006/relationships/oleObject" Target="file:///\\karelstad\BERGENDAL\Beleid\Maatschappelijke%20Ontwikkelling\5.%20Werk%20en%20inkomen\Esther%20Derksen\evaluatie%20minima\Divosa%20uitgaven.xlsx" TargetMode="External"/></Relationships>
</file>

<file path=word/charts/_rels/chart26.xml.rels><?xml version="1.0" encoding="UTF-8" standalone="yes"?>
<Relationships xmlns="http://schemas.openxmlformats.org/package/2006/relationships"><Relationship Id="rId3" Type="http://schemas.openxmlformats.org/officeDocument/2006/relationships/themeOverride" Target="../theme/themeOverride26.xml"/><Relationship Id="rId2" Type="http://schemas.microsoft.com/office/2011/relationships/chartColorStyle" Target="colors26.xml"/><Relationship Id="rId1" Type="http://schemas.microsoft.com/office/2011/relationships/chartStyle" Target="style26.xml"/><Relationship Id="rId4" Type="http://schemas.openxmlformats.org/officeDocument/2006/relationships/oleObject" Target="file:///\\gn.karelstad.nl\Documenten\Ostei0\My%20Documents\onderzoek%20minimabeleid\Enqu&#234;te\Kopie%20van%20Vragenlijst%20voor%20inwoners%20met%20een%20laag%20inkomen%20-%2022-11.xlsx" TargetMode="External"/></Relationships>
</file>

<file path=word/charts/_rels/chart27.xml.rels><?xml version="1.0" encoding="UTF-8" standalone="yes"?>
<Relationships xmlns="http://schemas.openxmlformats.org/package/2006/relationships"><Relationship Id="rId3" Type="http://schemas.openxmlformats.org/officeDocument/2006/relationships/themeOverride" Target="../theme/themeOverride27.xml"/><Relationship Id="rId2" Type="http://schemas.microsoft.com/office/2011/relationships/chartColorStyle" Target="colors27.xml"/><Relationship Id="rId1" Type="http://schemas.microsoft.com/office/2011/relationships/chartStyle" Target="style27.xml"/><Relationship Id="rId4" Type="http://schemas.openxmlformats.org/officeDocument/2006/relationships/oleObject" Target="file:///C:\Users\idaos\Downloads\Kopie%20van%20Vragenlijst%20voor%20inwoners%20met%20een%20laag%20inkomen%20-%2022-11.xlsx" TargetMode="External"/></Relationships>
</file>

<file path=word/charts/_rels/chart28.xml.rels><?xml version="1.0" encoding="UTF-8" standalone="yes"?>
<Relationships xmlns="http://schemas.openxmlformats.org/package/2006/relationships"><Relationship Id="rId3" Type="http://schemas.openxmlformats.org/officeDocument/2006/relationships/themeOverride" Target="../theme/themeOverride28.xml"/><Relationship Id="rId2" Type="http://schemas.microsoft.com/office/2011/relationships/chartColorStyle" Target="colors28.xml"/><Relationship Id="rId1" Type="http://schemas.microsoft.com/office/2011/relationships/chartStyle" Target="style28.xml"/><Relationship Id="rId4" Type="http://schemas.openxmlformats.org/officeDocument/2006/relationships/oleObject" Target="file:///C:\Users\Ostei0\AppData\Local\Microsoft\Windows\INetCache\IE\3IQ4Q0T0\Excel%20deel%202.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karelstad\BERGENDAL\Beleid\Maatschappelijke%20Ontwikkelling\5.%20Werk%20en%20inkomen\Esther%20Derksen\evaluatie%20minima\grafieken%20armoedeval.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werkblad2.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werkblad3.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Map8"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karelstad\BERGENDAL\Beleid\Maatschappelijke%20Ontwikkelling\5.%20Werk%20en%20inkomen\Esther%20Derksen\evaluatie%20minima\Divosa%20uitgaven.xlsx"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C:\Users\Ostei0\AppData\Local\Microsoft\Windows\INetCache\IE\3IQ4Q0T0\Excel%20deel%202.xlsx"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Map2"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r>
              <a:rPr lang="nl-NL"/>
              <a:t>Armoedeval per doelgroep - huidige situatie</a:t>
            </a: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endParaRPr lang="nl-NL"/>
        </a:p>
      </c:txPr>
    </c:title>
    <c:autoTitleDeleted val="0"/>
    <c:plotArea>
      <c:layout/>
      <c:lineChart>
        <c:grouping val="standard"/>
        <c:varyColors val="0"/>
        <c:ser>
          <c:idx val="0"/>
          <c:order val="0"/>
          <c:tx>
            <c:strRef>
              <c:f>Blad1!$A$3</c:f>
              <c:strCache>
                <c:ptCount val="1"/>
                <c:pt idx="0">
                  <c:v>Alleenstaande</c:v>
                </c:pt>
              </c:strCache>
            </c:strRef>
          </c:tx>
          <c:spPr>
            <a:ln w="22225" cap="rnd" cmpd="sng" algn="ctr">
              <a:solidFill>
                <a:schemeClr val="accent1"/>
              </a:solidFill>
              <a:round/>
            </a:ln>
            <a:effectLst/>
          </c:spPr>
          <c:marker>
            <c:symbol val="none"/>
          </c:marker>
          <c:cat>
            <c:numRef>
              <c:f>Blad1!$B$2:$E$2</c:f>
              <c:numCache>
                <c:formatCode>0%</c:formatCode>
                <c:ptCount val="4"/>
                <c:pt idx="0">
                  <c:v>1</c:v>
                </c:pt>
                <c:pt idx="1">
                  <c:v>1.1000000000000001</c:v>
                </c:pt>
                <c:pt idx="2">
                  <c:v>1.2</c:v>
                </c:pt>
                <c:pt idx="3">
                  <c:v>1.3</c:v>
                </c:pt>
              </c:numCache>
            </c:numRef>
          </c:cat>
          <c:val>
            <c:numRef>
              <c:f>Blad1!$B$3:$E$3</c:f>
              <c:numCache>
                <c:formatCode>"€"#,##0.00_);[Red]\("€"#,##0.00\)</c:formatCode>
                <c:ptCount val="4"/>
                <c:pt idx="0">
                  <c:v>184.4</c:v>
                </c:pt>
                <c:pt idx="1">
                  <c:v>188.78</c:v>
                </c:pt>
                <c:pt idx="2">
                  <c:v>249.82</c:v>
                </c:pt>
                <c:pt idx="3">
                  <c:v>263.54000000000002</c:v>
                </c:pt>
              </c:numCache>
            </c:numRef>
          </c:val>
          <c:smooth val="0"/>
          <c:extLst>
            <c:ext xmlns:c16="http://schemas.microsoft.com/office/drawing/2014/chart" uri="{C3380CC4-5D6E-409C-BE32-E72D297353CC}">
              <c16:uniqueId val="{00000000-F046-437F-B269-6444BE239688}"/>
            </c:ext>
          </c:extLst>
        </c:ser>
        <c:ser>
          <c:idx val="1"/>
          <c:order val="1"/>
          <c:tx>
            <c:strRef>
              <c:f>Blad1!$A$4</c:f>
              <c:strCache>
                <c:ptCount val="1"/>
                <c:pt idx="0">
                  <c:v>Een-oudergezin 2 kinderen</c:v>
                </c:pt>
              </c:strCache>
            </c:strRef>
          </c:tx>
          <c:spPr>
            <a:ln w="22225" cap="rnd" cmpd="sng" algn="ctr">
              <a:solidFill>
                <a:schemeClr val="accent2"/>
              </a:solidFill>
              <a:round/>
            </a:ln>
            <a:effectLst/>
          </c:spPr>
          <c:marker>
            <c:symbol val="none"/>
          </c:marker>
          <c:cat>
            <c:numRef>
              <c:f>Blad1!$B$2:$E$2</c:f>
              <c:numCache>
                <c:formatCode>0%</c:formatCode>
                <c:ptCount val="4"/>
                <c:pt idx="0">
                  <c:v>1</c:v>
                </c:pt>
                <c:pt idx="1">
                  <c:v>1.1000000000000001</c:v>
                </c:pt>
                <c:pt idx="2">
                  <c:v>1.2</c:v>
                </c:pt>
                <c:pt idx="3">
                  <c:v>1.3</c:v>
                </c:pt>
              </c:numCache>
            </c:numRef>
          </c:cat>
          <c:val>
            <c:numRef>
              <c:f>Blad1!$B$4:$E$4</c:f>
              <c:numCache>
                <c:formatCode>"€"#,##0.00_);[Red]\("€"#,##0.00\)</c:formatCode>
                <c:ptCount val="4"/>
                <c:pt idx="0">
                  <c:v>435.24</c:v>
                </c:pt>
                <c:pt idx="1">
                  <c:v>508.81</c:v>
                </c:pt>
                <c:pt idx="2">
                  <c:v>610.07000000000005</c:v>
                </c:pt>
                <c:pt idx="3">
                  <c:v>584.13</c:v>
                </c:pt>
              </c:numCache>
            </c:numRef>
          </c:val>
          <c:smooth val="0"/>
          <c:extLst>
            <c:ext xmlns:c16="http://schemas.microsoft.com/office/drawing/2014/chart" uri="{C3380CC4-5D6E-409C-BE32-E72D297353CC}">
              <c16:uniqueId val="{00000001-F046-437F-B269-6444BE239688}"/>
            </c:ext>
          </c:extLst>
        </c:ser>
        <c:ser>
          <c:idx val="2"/>
          <c:order val="2"/>
          <c:tx>
            <c:strRef>
              <c:f>Blad1!$A$5</c:f>
              <c:strCache>
                <c:ptCount val="1"/>
                <c:pt idx="0">
                  <c:v>Echtpaar zonder kinderen</c:v>
                </c:pt>
              </c:strCache>
            </c:strRef>
          </c:tx>
          <c:spPr>
            <a:ln w="22225" cap="rnd" cmpd="sng" algn="ctr">
              <a:solidFill>
                <a:schemeClr val="accent3"/>
              </a:solidFill>
              <a:round/>
            </a:ln>
            <a:effectLst/>
          </c:spPr>
          <c:marker>
            <c:symbol val="none"/>
          </c:marker>
          <c:cat>
            <c:numRef>
              <c:f>Blad1!$B$2:$E$2</c:f>
              <c:numCache>
                <c:formatCode>0%</c:formatCode>
                <c:ptCount val="4"/>
                <c:pt idx="0">
                  <c:v>1</c:v>
                </c:pt>
                <c:pt idx="1">
                  <c:v>1.1000000000000001</c:v>
                </c:pt>
                <c:pt idx="2">
                  <c:v>1.2</c:v>
                </c:pt>
                <c:pt idx="3">
                  <c:v>1.3</c:v>
                </c:pt>
              </c:numCache>
            </c:numRef>
          </c:cat>
          <c:val>
            <c:numRef>
              <c:f>Blad1!$B$5:$E$5</c:f>
              <c:numCache>
                <c:formatCode>"€"#,##0.00_);[Red]\("€"#,##0.00\)</c:formatCode>
                <c:ptCount val="4"/>
                <c:pt idx="0">
                  <c:v>211.82</c:v>
                </c:pt>
                <c:pt idx="1">
                  <c:v>213.64</c:v>
                </c:pt>
                <c:pt idx="2">
                  <c:v>297.85000000000002</c:v>
                </c:pt>
                <c:pt idx="3">
                  <c:v>288.38</c:v>
                </c:pt>
              </c:numCache>
            </c:numRef>
          </c:val>
          <c:smooth val="0"/>
          <c:extLst>
            <c:ext xmlns:c16="http://schemas.microsoft.com/office/drawing/2014/chart" uri="{C3380CC4-5D6E-409C-BE32-E72D297353CC}">
              <c16:uniqueId val="{00000002-F046-437F-B269-6444BE239688}"/>
            </c:ext>
          </c:extLst>
        </c:ser>
        <c:ser>
          <c:idx val="3"/>
          <c:order val="3"/>
          <c:tx>
            <c:strRef>
              <c:f>Blad1!$A$6</c:f>
              <c:strCache>
                <c:ptCount val="1"/>
                <c:pt idx="0">
                  <c:v>Echtpaar met 2 kinderen</c:v>
                </c:pt>
              </c:strCache>
            </c:strRef>
          </c:tx>
          <c:spPr>
            <a:ln w="22225" cap="rnd" cmpd="sng" algn="ctr">
              <a:solidFill>
                <a:schemeClr val="accent4"/>
              </a:solidFill>
              <a:round/>
            </a:ln>
            <a:effectLst/>
          </c:spPr>
          <c:marker>
            <c:symbol val="none"/>
          </c:marker>
          <c:cat>
            <c:numRef>
              <c:f>Blad1!$B$2:$E$2</c:f>
              <c:numCache>
                <c:formatCode>0%</c:formatCode>
                <c:ptCount val="4"/>
                <c:pt idx="0">
                  <c:v>1</c:v>
                </c:pt>
                <c:pt idx="1">
                  <c:v>1.1000000000000001</c:v>
                </c:pt>
                <c:pt idx="2">
                  <c:v>1.2</c:v>
                </c:pt>
                <c:pt idx="3">
                  <c:v>1.3</c:v>
                </c:pt>
              </c:numCache>
            </c:numRef>
          </c:cat>
          <c:val>
            <c:numRef>
              <c:f>Blad1!$B$6:$E$6</c:f>
              <c:numCache>
                <c:formatCode>"€"#,##0.00_);[Red]\("€"#,##0.00\)</c:formatCode>
                <c:ptCount val="4"/>
                <c:pt idx="0">
                  <c:v>241.76</c:v>
                </c:pt>
                <c:pt idx="1">
                  <c:v>336.07</c:v>
                </c:pt>
                <c:pt idx="2">
                  <c:v>424.1</c:v>
                </c:pt>
                <c:pt idx="3">
                  <c:v>373.58</c:v>
                </c:pt>
              </c:numCache>
            </c:numRef>
          </c:val>
          <c:smooth val="0"/>
          <c:extLst>
            <c:ext xmlns:c16="http://schemas.microsoft.com/office/drawing/2014/chart" uri="{C3380CC4-5D6E-409C-BE32-E72D297353CC}">
              <c16:uniqueId val="{00000003-F046-437F-B269-6444BE239688}"/>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564631208"/>
        <c:axId val="577994144"/>
      </c:lineChart>
      <c:catAx>
        <c:axId val="564631208"/>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r>
                  <a:rPr lang="nl-NL"/>
                  <a:t>Inkomen in percentages van de bijstandsnorm</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endParaRPr lang="nl-NL"/>
            </a:p>
          </c:txPr>
        </c:title>
        <c:numFmt formatCode="0%"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nl-NL"/>
          </a:p>
        </c:txPr>
        <c:crossAx val="577994144"/>
        <c:crosses val="autoZero"/>
        <c:auto val="1"/>
        <c:lblAlgn val="ctr"/>
        <c:lblOffset val="100"/>
        <c:noMultiLvlLbl val="0"/>
      </c:catAx>
      <c:valAx>
        <c:axId val="577994144"/>
        <c:scaling>
          <c:orientation val="minMax"/>
          <c:min val="150"/>
        </c:scaling>
        <c:delete val="0"/>
        <c:axPos val="l"/>
        <c:title>
          <c:tx>
            <c:rich>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r>
                  <a:rPr lang="nl-NL"/>
                  <a:t>Vrij te besteden inkomen</a:t>
                </a:r>
              </a:p>
            </c:rich>
          </c:tx>
          <c:layout>
            <c:manualLayout>
              <c:xMode val="edge"/>
              <c:yMode val="edge"/>
              <c:x val="3.2628843056432717E-2"/>
              <c:y val="0.20276543209876544"/>
            </c:manualLayout>
          </c:layout>
          <c:overlay val="0"/>
          <c:spPr>
            <a:noFill/>
            <a:ln>
              <a:noFill/>
            </a:ln>
            <a:effectLst/>
          </c:spPr>
          <c:txPr>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endParaRPr lang="nl-NL"/>
            </a:p>
          </c:txPr>
        </c:title>
        <c:numFmt formatCode="&quot;€&quot;#,##0.00_);[Red]\(&quot;€&quot;#,##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nl-NL"/>
          </a:p>
        </c:txPr>
        <c:crossAx val="564631208"/>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nl-NL"/>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nl-NL"/>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nl-NL"/>
              <a:t>Hoe kennen inwoners de minimaregelingen</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nl-NL"/>
        </a:p>
      </c:txPr>
    </c:title>
    <c:autoTitleDeleted val="0"/>
    <c:plotArea>
      <c:layout/>
      <c:barChart>
        <c:barDir val="bar"/>
        <c:grouping val="clustered"/>
        <c:varyColors val="0"/>
        <c:ser>
          <c:idx val="0"/>
          <c:order val="0"/>
          <c:tx>
            <c:strRef>
              <c:f>'Bekendheid 1'!$O$29</c:f>
              <c:strCache>
                <c:ptCount val="1"/>
                <c:pt idx="0">
                  <c:v>Totaal</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'Bekendheid 1'!$P$28:$AA$28</c:f>
              <c:strCache>
                <c:ptCount val="12"/>
                <c:pt idx="0">
                  <c:v>Overig</c:v>
                </c:pt>
                <c:pt idx="1">
                  <c:v>Bij de voedselbank of kledingbank gehoord</c:v>
                </c:pt>
                <c:pt idx="2">
                  <c:v>Op school of kinderdagverblijf vertelde iemand erover</c:v>
                </c:pt>
                <c:pt idx="3">
                  <c:v>Via vluchtelingen</c:v>
                </c:pt>
                <c:pt idx="4">
                  <c:v>Via begeleider</c:v>
                </c:pt>
                <c:pt idx="5">
                  <c:v>Bij vereniging (bijvoorbeeld sport) gehoord</c:v>
                </c:pt>
                <c:pt idx="6">
                  <c:v>Via het plaatselijke krantje</c:v>
                </c:pt>
                <c:pt idx="7">
                  <c:v>Via bewindvoering</c:v>
                </c:pt>
                <c:pt idx="8">
                  <c:v>Bij een keukentafelgesprek gehoord</c:v>
                </c:pt>
                <c:pt idx="9">
                  <c:v>Van familie/ een bekende gehoord</c:v>
                </c:pt>
                <c:pt idx="10">
                  <c:v>Gelezen op de website van de gemeente</c:v>
                </c:pt>
                <c:pt idx="11">
                  <c:v>Iemand van de gemeente vertelde erover</c:v>
                </c:pt>
              </c:strCache>
            </c:strRef>
          </c:cat>
          <c:val>
            <c:numRef>
              <c:f>'Bekendheid 1'!$P$29:$AA$29</c:f>
              <c:numCache>
                <c:formatCode>0%</c:formatCode>
                <c:ptCount val="12"/>
                <c:pt idx="0">
                  <c:v>7.0000000000000007E-2</c:v>
                </c:pt>
                <c:pt idx="1">
                  <c:v>0.01</c:v>
                </c:pt>
                <c:pt idx="2">
                  <c:v>0.01</c:v>
                </c:pt>
                <c:pt idx="3">
                  <c:v>0.02</c:v>
                </c:pt>
                <c:pt idx="4">
                  <c:v>0.03</c:v>
                </c:pt>
                <c:pt idx="5">
                  <c:v>0.03</c:v>
                </c:pt>
                <c:pt idx="6">
                  <c:v>0.06</c:v>
                </c:pt>
                <c:pt idx="7">
                  <c:v>0.05</c:v>
                </c:pt>
                <c:pt idx="8">
                  <c:v>7.0000000000000007E-2</c:v>
                </c:pt>
                <c:pt idx="9">
                  <c:v>0.21</c:v>
                </c:pt>
                <c:pt idx="10">
                  <c:v>0.3</c:v>
                </c:pt>
                <c:pt idx="11">
                  <c:v>0.39</c:v>
                </c:pt>
              </c:numCache>
            </c:numRef>
          </c:val>
          <c:extLst>
            <c:ext xmlns:c16="http://schemas.microsoft.com/office/drawing/2014/chart" uri="{C3380CC4-5D6E-409C-BE32-E72D297353CC}">
              <c16:uniqueId val="{00000000-3D4A-464B-8321-96FD5408CE3B}"/>
            </c:ext>
          </c:extLst>
        </c:ser>
        <c:dLbls>
          <c:showLegendKey val="0"/>
          <c:showVal val="0"/>
          <c:showCatName val="0"/>
          <c:showSerName val="0"/>
          <c:showPercent val="0"/>
          <c:showBubbleSize val="0"/>
        </c:dLbls>
        <c:gapWidth val="115"/>
        <c:overlap val="-20"/>
        <c:axId val="671723288"/>
        <c:axId val="671730832"/>
      </c:barChart>
      <c:catAx>
        <c:axId val="671723288"/>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671730832"/>
        <c:crosses val="autoZero"/>
        <c:auto val="1"/>
        <c:lblAlgn val="ctr"/>
        <c:lblOffset val="100"/>
        <c:noMultiLvlLbl val="0"/>
      </c:catAx>
      <c:valAx>
        <c:axId val="67173083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6717232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nl-NL"/>
              <a:t>Tevreden met de Doe Mee! Regeling</a:t>
            </a:r>
          </a:p>
        </c:rich>
      </c:tx>
      <c:layout>
        <c:manualLayout>
          <c:xMode val="edge"/>
          <c:yMode val="edge"/>
          <c:x val="0.12306233595800525"/>
          <c:y val="2.7777777777777776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nl-NL"/>
        </a:p>
      </c:txPr>
    </c:title>
    <c:autoTitleDeleted val="0"/>
    <c:plotArea>
      <c:layout/>
      <c:barChart>
        <c:barDir val="bar"/>
        <c:grouping val="percentStacked"/>
        <c:varyColors val="0"/>
        <c:ser>
          <c:idx val="0"/>
          <c:order val="0"/>
          <c:tx>
            <c:strRef>
              <c:f>'Doe Mee! Regeling'!$O$35</c:f>
              <c:strCache>
                <c:ptCount val="1"/>
                <c:pt idx="0">
                  <c:v>Ja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'Doe Mee! Regeling'!$P$35</c:f>
              <c:numCache>
                <c:formatCode>0.00%</c:formatCode>
                <c:ptCount val="1"/>
                <c:pt idx="0">
                  <c:v>0.81679999999999997</c:v>
                </c:pt>
              </c:numCache>
            </c:numRef>
          </c:val>
          <c:extLst>
            <c:ext xmlns:c16="http://schemas.microsoft.com/office/drawing/2014/chart" uri="{C3380CC4-5D6E-409C-BE32-E72D297353CC}">
              <c16:uniqueId val="{00000000-42EC-4F5B-BAB4-275ABAF9C1BB}"/>
            </c:ext>
          </c:extLst>
        </c:ser>
        <c:ser>
          <c:idx val="1"/>
          <c:order val="1"/>
          <c:tx>
            <c:strRef>
              <c:f>'Doe Mee! Regeling'!$O$36</c:f>
              <c:strCache>
                <c:ptCount val="1"/>
                <c:pt idx="0">
                  <c:v>Nee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'Doe Mee! Regeling'!$P$36</c:f>
              <c:numCache>
                <c:formatCode>0.00%</c:formatCode>
                <c:ptCount val="1"/>
                <c:pt idx="0">
                  <c:v>0.1832</c:v>
                </c:pt>
              </c:numCache>
            </c:numRef>
          </c:val>
          <c:extLst>
            <c:ext xmlns:c16="http://schemas.microsoft.com/office/drawing/2014/chart" uri="{C3380CC4-5D6E-409C-BE32-E72D297353CC}">
              <c16:uniqueId val="{00000001-42EC-4F5B-BAB4-275ABAF9C1BB}"/>
            </c:ext>
          </c:extLst>
        </c:ser>
        <c:dLbls>
          <c:dLblPos val="ctr"/>
          <c:showLegendKey val="0"/>
          <c:showVal val="1"/>
          <c:showCatName val="0"/>
          <c:showSerName val="0"/>
          <c:showPercent val="0"/>
          <c:showBubbleSize val="0"/>
        </c:dLbls>
        <c:gapWidth val="150"/>
        <c:overlap val="100"/>
        <c:axId val="562783544"/>
        <c:axId val="562782232"/>
      </c:barChart>
      <c:catAx>
        <c:axId val="562783544"/>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562782232"/>
        <c:crosses val="autoZero"/>
        <c:auto val="1"/>
        <c:lblAlgn val="ctr"/>
        <c:lblOffset val="100"/>
        <c:noMultiLvlLbl val="0"/>
      </c:catAx>
      <c:valAx>
        <c:axId val="56278223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562783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nl-NL"/>
              <a:t>Redenen waarom inwoners niet tevreden zijn</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nl-NL"/>
        </a:p>
      </c:txPr>
    </c:title>
    <c:autoTitleDeleted val="0"/>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Blad1!$A$2:$A$4</c:f>
              <c:strCache>
                <c:ptCount val="3"/>
                <c:pt idx="0">
                  <c:v>Het bedrag is te laag</c:v>
                </c:pt>
                <c:pt idx="1">
                  <c:v>Kon alleen kiezen uit gesubsidieerde verenigingen/ verenigingen binnen de gemeente</c:v>
                </c:pt>
                <c:pt idx="2">
                  <c:v>Het aanvragen is lastig</c:v>
                </c:pt>
              </c:strCache>
            </c:strRef>
          </c:cat>
          <c:val>
            <c:numRef>
              <c:f>Blad1!$B$2:$B$4</c:f>
              <c:numCache>
                <c:formatCode>General</c:formatCode>
                <c:ptCount val="3"/>
                <c:pt idx="0">
                  <c:v>21</c:v>
                </c:pt>
                <c:pt idx="1">
                  <c:v>4</c:v>
                </c:pt>
                <c:pt idx="2">
                  <c:v>2</c:v>
                </c:pt>
              </c:numCache>
            </c:numRef>
          </c:val>
          <c:extLst>
            <c:ext xmlns:c16="http://schemas.microsoft.com/office/drawing/2014/chart" uri="{C3380CC4-5D6E-409C-BE32-E72D297353CC}">
              <c16:uniqueId val="{00000000-EF19-4DA0-9860-4B6FE7433594}"/>
            </c:ext>
          </c:extLst>
        </c:ser>
        <c:dLbls>
          <c:dLblPos val="inEnd"/>
          <c:showLegendKey val="0"/>
          <c:showVal val="1"/>
          <c:showCatName val="0"/>
          <c:showSerName val="0"/>
          <c:showPercent val="0"/>
          <c:showBubbleSize val="0"/>
        </c:dLbls>
        <c:gapWidth val="100"/>
        <c:overlap val="-24"/>
        <c:axId val="285932744"/>
        <c:axId val="285929136"/>
      </c:barChart>
      <c:catAx>
        <c:axId val="28593274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285929136"/>
        <c:crosses val="autoZero"/>
        <c:auto val="1"/>
        <c:lblAlgn val="ctr"/>
        <c:lblOffset val="100"/>
        <c:noMultiLvlLbl val="0"/>
      </c:catAx>
      <c:valAx>
        <c:axId val="2859291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2859327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nl-NL"/>
              <a:t>Redenen waarom inwoners geen gebruik maken van de Doe Mee! Regeling</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nl-NL"/>
        </a:p>
      </c:txPr>
    </c:title>
    <c:autoTitleDeleted val="0"/>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'Doe Mee! 3'!$L$5:$L$14</c:f>
              <c:strCache>
                <c:ptCount val="10"/>
                <c:pt idx="0">
                  <c:v>Ik ken deze regeling niet</c:v>
                </c:pt>
                <c:pt idx="1">
                  <c:v>Ik wil mijn financiële situatie privé houden</c:v>
                </c:pt>
                <c:pt idx="2">
                  <c:v>Ik weet niet hoe ik deze regeling aan moet vragen</c:v>
                </c:pt>
                <c:pt idx="3">
                  <c:v>Ik vind het (digitaal) aanvragen te moeilijk</c:v>
                </c:pt>
                <c:pt idx="4">
                  <c:v>Ik ben bang dat ik achteraf toch nog iets terug moet betalen</c:v>
                </c:pt>
                <c:pt idx="5">
                  <c:v>Ik wil geen geld vragen aan de gemeente</c:v>
                </c:pt>
                <c:pt idx="6">
                  <c:v>Ik heb de regeling niet nodig</c:v>
                </c:pt>
                <c:pt idx="7">
                  <c:v>Ik wil/ kan geen gebruik maken van de regeling</c:v>
                </c:pt>
                <c:pt idx="8">
                  <c:v>Ik dacht ik er geen recht op had</c:v>
                </c:pt>
                <c:pt idx="9">
                  <c:v>Overig</c:v>
                </c:pt>
              </c:strCache>
            </c:strRef>
          </c:cat>
          <c:val>
            <c:numRef>
              <c:f>'Doe Mee! 3'!$M$5:$M$14</c:f>
              <c:numCache>
                <c:formatCode>0%</c:formatCode>
                <c:ptCount val="10"/>
                <c:pt idx="0">
                  <c:v>0.35</c:v>
                </c:pt>
                <c:pt idx="1">
                  <c:v>0.06</c:v>
                </c:pt>
                <c:pt idx="2">
                  <c:v>0.14000000000000001</c:v>
                </c:pt>
                <c:pt idx="3">
                  <c:v>0.13</c:v>
                </c:pt>
                <c:pt idx="4">
                  <c:v>0.14000000000000001</c:v>
                </c:pt>
                <c:pt idx="5">
                  <c:v>0.06</c:v>
                </c:pt>
                <c:pt idx="6">
                  <c:v>0.19</c:v>
                </c:pt>
                <c:pt idx="7">
                  <c:v>0.09</c:v>
                </c:pt>
                <c:pt idx="8">
                  <c:v>0.05</c:v>
                </c:pt>
                <c:pt idx="9">
                  <c:v>0.1</c:v>
                </c:pt>
              </c:numCache>
            </c:numRef>
          </c:val>
          <c:extLst>
            <c:ext xmlns:c16="http://schemas.microsoft.com/office/drawing/2014/chart" uri="{C3380CC4-5D6E-409C-BE32-E72D297353CC}">
              <c16:uniqueId val="{00000000-143F-445E-889A-8A7CE55A74B0}"/>
            </c:ext>
          </c:extLst>
        </c:ser>
        <c:dLbls>
          <c:dLblPos val="inEnd"/>
          <c:showLegendKey val="0"/>
          <c:showVal val="1"/>
          <c:showCatName val="0"/>
          <c:showSerName val="0"/>
          <c:showPercent val="0"/>
          <c:showBubbleSize val="0"/>
        </c:dLbls>
        <c:gapWidth val="100"/>
        <c:overlap val="-24"/>
        <c:axId val="671725912"/>
        <c:axId val="671731488"/>
      </c:barChart>
      <c:catAx>
        <c:axId val="67172591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671731488"/>
        <c:crosses val="autoZero"/>
        <c:auto val="1"/>
        <c:lblAlgn val="ctr"/>
        <c:lblOffset val="100"/>
        <c:noMultiLvlLbl val="0"/>
      </c:catAx>
      <c:valAx>
        <c:axId val="6717314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6717259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nl-NL"/>
              <a:t>Tevreden met de gemeentezorgverzekering?</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nl-NL"/>
        </a:p>
      </c:txPr>
    </c:title>
    <c:autoTitleDeleted val="0"/>
    <c:plotArea>
      <c:layout/>
      <c:barChart>
        <c:barDir val="bar"/>
        <c:grouping val="percentStacked"/>
        <c:varyColors val="0"/>
        <c:ser>
          <c:idx val="0"/>
          <c:order val="0"/>
          <c:tx>
            <c:strRef>
              <c:f>'Gemeente zorgverzekering'!$M$9</c:f>
              <c:strCache>
                <c:ptCount val="1"/>
                <c:pt idx="0">
                  <c:v>Ja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'Gemeente zorgverzekering'!$N$9</c:f>
              <c:numCache>
                <c:formatCode>0.00%</c:formatCode>
                <c:ptCount val="1"/>
                <c:pt idx="0">
                  <c:v>0.8125</c:v>
                </c:pt>
              </c:numCache>
            </c:numRef>
          </c:val>
          <c:extLst>
            <c:ext xmlns:c16="http://schemas.microsoft.com/office/drawing/2014/chart" uri="{C3380CC4-5D6E-409C-BE32-E72D297353CC}">
              <c16:uniqueId val="{00000000-694F-4FE5-9E3C-E19360A2EBA6}"/>
            </c:ext>
          </c:extLst>
        </c:ser>
        <c:ser>
          <c:idx val="1"/>
          <c:order val="1"/>
          <c:tx>
            <c:strRef>
              <c:f>'Gemeente zorgverzekering'!$M$10</c:f>
              <c:strCache>
                <c:ptCount val="1"/>
                <c:pt idx="0">
                  <c:v>Nee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'Gemeente zorgverzekering'!$N$10</c:f>
              <c:numCache>
                <c:formatCode>0.00%</c:formatCode>
                <c:ptCount val="1"/>
                <c:pt idx="0">
                  <c:v>0.1875</c:v>
                </c:pt>
              </c:numCache>
            </c:numRef>
          </c:val>
          <c:extLst>
            <c:ext xmlns:c16="http://schemas.microsoft.com/office/drawing/2014/chart" uri="{C3380CC4-5D6E-409C-BE32-E72D297353CC}">
              <c16:uniqueId val="{00000001-694F-4FE5-9E3C-E19360A2EBA6}"/>
            </c:ext>
          </c:extLst>
        </c:ser>
        <c:dLbls>
          <c:dLblPos val="ctr"/>
          <c:showLegendKey val="0"/>
          <c:showVal val="1"/>
          <c:showCatName val="0"/>
          <c:showSerName val="0"/>
          <c:showPercent val="0"/>
          <c:showBubbleSize val="0"/>
        </c:dLbls>
        <c:gapWidth val="150"/>
        <c:overlap val="100"/>
        <c:axId val="618980376"/>
        <c:axId val="618981360"/>
      </c:barChart>
      <c:catAx>
        <c:axId val="618980376"/>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618981360"/>
        <c:crosses val="autoZero"/>
        <c:auto val="1"/>
        <c:lblAlgn val="ctr"/>
        <c:lblOffset val="100"/>
        <c:noMultiLvlLbl val="0"/>
      </c:catAx>
      <c:valAx>
        <c:axId val="61898136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6189803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nl-NL"/>
              <a:t>Redenen waarom inwoners niet tevreden zijn</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nl-NL"/>
        </a:p>
      </c:txPr>
    </c:title>
    <c:autoTitleDeleted val="0"/>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Blad1!$A$18:$A$21</c:f>
              <c:strCache>
                <c:ptCount val="4"/>
                <c:pt idx="0">
                  <c:v>De tegemoetkoming is te laag</c:v>
                </c:pt>
                <c:pt idx="1">
                  <c:v>Het gekozen pakket is niet uitgebreid genoeg</c:v>
                </c:pt>
                <c:pt idx="2">
                  <c:v>De tegemoetkoming stijgt niet maar de premie wel</c:v>
                </c:pt>
                <c:pt idx="3">
                  <c:v>Overig</c:v>
                </c:pt>
              </c:strCache>
            </c:strRef>
          </c:cat>
          <c:val>
            <c:numRef>
              <c:f>Blad1!$B$18:$B$21</c:f>
              <c:numCache>
                <c:formatCode>General</c:formatCode>
                <c:ptCount val="4"/>
                <c:pt idx="0">
                  <c:v>17</c:v>
                </c:pt>
                <c:pt idx="1">
                  <c:v>5</c:v>
                </c:pt>
                <c:pt idx="2">
                  <c:v>5</c:v>
                </c:pt>
                <c:pt idx="3">
                  <c:v>12</c:v>
                </c:pt>
              </c:numCache>
            </c:numRef>
          </c:val>
          <c:extLst>
            <c:ext xmlns:c16="http://schemas.microsoft.com/office/drawing/2014/chart" uri="{C3380CC4-5D6E-409C-BE32-E72D297353CC}">
              <c16:uniqueId val="{00000000-4C72-4CB2-A109-F6D729626514}"/>
            </c:ext>
          </c:extLst>
        </c:ser>
        <c:dLbls>
          <c:dLblPos val="outEnd"/>
          <c:showLegendKey val="0"/>
          <c:showVal val="1"/>
          <c:showCatName val="0"/>
          <c:showSerName val="0"/>
          <c:showPercent val="0"/>
          <c:showBubbleSize val="0"/>
        </c:dLbls>
        <c:gapWidth val="100"/>
        <c:overlap val="-24"/>
        <c:axId val="571991320"/>
        <c:axId val="571990336"/>
      </c:barChart>
      <c:catAx>
        <c:axId val="57199132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571990336"/>
        <c:crosses val="autoZero"/>
        <c:auto val="1"/>
        <c:lblAlgn val="ctr"/>
        <c:lblOffset val="100"/>
        <c:noMultiLvlLbl val="0"/>
      </c:catAx>
      <c:valAx>
        <c:axId val="5719903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5719913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4">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nl-NL"/>
              <a:t>Wat betalen inwoners van de individuele inkomenstoeslag</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nl-NL"/>
        </a:p>
      </c:txPr>
    </c:title>
    <c:autoTitleDeleted val="0"/>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'Individuele inkomenstoeslag'!$O$6:$O$15</c:f>
              <c:strCache>
                <c:ptCount val="10"/>
                <c:pt idx="0">
                  <c:v>Meubels</c:v>
                </c:pt>
                <c:pt idx="1">
                  <c:v>Vakantie</c:v>
                </c:pt>
                <c:pt idx="2">
                  <c:v>Schoolkosten</c:v>
                </c:pt>
                <c:pt idx="3">
                  <c:v>Kosten voor een hobby</c:v>
                </c:pt>
                <c:pt idx="4">
                  <c:v>Kosten voor een uitje</c:v>
                </c:pt>
                <c:pt idx="5">
                  <c:v>Boodschappen</c:v>
                </c:pt>
                <c:pt idx="6">
                  <c:v>Het aflossen van schulden</c:v>
                </c:pt>
                <c:pt idx="7">
                  <c:v>Onvoorziene/ duurdere zaken betalen</c:v>
                </c:pt>
                <c:pt idx="8">
                  <c:v>Rekeningen betalen</c:v>
                </c:pt>
                <c:pt idx="9">
                  <c:v>Overig</c:v>
                </c:pt>
              </c:strCache>
            </c:strRef>
          </c:cat>
          <c:val>
            <c:numRef>
              <c:f>'Individuele inkomenstoeslag'!$P$6:$P$15</c:f>
              <c:numCache>
                <c:formatCode>0%</c:formatCode>
                <c:ptCount val="10"/>
                <c:pt idx="0">
                  <c:v>0.18</c:v>
                </c:pt>
                <c:pt idx="1">
                  <c:v>0.08</c:v>
                </c:pt>
                <c:pt idx="2">
                  <c:v>0.08</c:v>
                </c:pt>
                <c:pt idx="3">
                  <c:v>0.14000000000000001</c:v>
                </c:pt>
                <c:pt idx="4">
                  <c:v>0.18</c:v>
                </c:pt>
                <c:pt idx="5">
                  <c:v>0.39</c:v>
                </c:pt>
                <c:pt idx="6">
                  <c:v>0.18</c:v>
                </c:pt>
                <c:pt idx="7">
                  <c:v>0.17</c:v>
                </c:pt>
                <c:pt idx="8">
                  <c:v>0.1</c:v>
                </c:pt>
                <c:pt idx="9">
                  <c:v>0.13</c:v>
                </c:pt>
              </c:numCache>
            </c:numRef>
          </c:val>
          <c:extLst>
            <c:ext xmlns:c16="http://schemas.microsoft.com/office/drawing/2014/chart" uri="{C3380CC4-5D6E-409C-BE32-E72D297353CC}">
              <c16:uniqueId val="{00000000-B52C-4025-9BB6-DFC5FBD09575}"/>
            </c:ext>
          </c:extLst>
        </c:ser>
        <c:dLbls>
          <c:dLblPos val="inEnd"/>
          <c:showLegendKey val="0"/>
          <c:showVal val="1"/>
          <c:showCatName val="0"/>
          <c:showSerName val="0"/>
          <c:showPercent val="0"/>
          <c:showBubbleSize val="0"/>
        </c:dLbls>
        <c:gapWidth val="100"/>
        <c:overlap val="-24"/>
        <c:axId val="663067816"/>
        <c:axId val="663063552"/>
      </c:barChart>
      <c:catAx>
        <c:axId val="66306781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663063552"/>
        <c:crosses val="autoZero"/>
        <c:auto val="1"/>
        <c:lblAlgn val="ctr"/>
        <c:lblOffset val="100"/>
        <c:noMultiLvlLbl val="0"/>
      </c:catAx>
      <c:valAx>
        <c:axId val="66306355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6630678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4">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nl-NL"/>
              <a:t>Van welke bijzondere bijstand maken inwoners gebruik </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nl-NL"/>
        </a:p>
      </c:txPr>
    </c:title>
    <c:autoTitleDeleted val="0"/>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'Bijzondere bijstand'!$Q$4:$Q$15</c:f>
              <c:strCache>
                <c:ptCount val="12"/>
                <c:pt idx="0">
                  <c:v>Studie toeslag</c:v>
                </c:pt>
                <c:pt idx="1">
                  <c:v>Maaltijdvoorziening</c:v>
                </c:pt>
                <c:pt idx="2">
                  <c:v>Overbruggingsuitkering</c:v>
                </c:pt>
                <c:pt idx="3">
                  <c:v>Duurzame gebruiksgoederen</c:v>
                </c:pt>
                <c:pt idx="4">
                  <c:v>Reiskosten ziekenhuis</c:v>
                </c:pt>
                <c:pt idx="5">
                  <c:v>Verhuiskosten</c:v>
                </c:pt>
                <c:pt idx="6">
                  <c:v>Woonkostentoeslag</c:v>
                </c:pt>
                <c:pt idx="7">
                  <c:v>Rechtsbijstand</c:v>
                </c:pt>
                <c:pt idx="8">
                  <c:v>Inrichtingskosten</c:v>
                </c:pt>
                <c:pt idx="9">
                  <c:v>Sociaal medische indicatie</c:v>
                </c:pt>
                <c:pt idx="10">
                  <c:v>Bewindvoering</c:v>
                </c:pt>
                <c:pt idx="11">
                  <c:v>Overig</c:v>
                </c:pt>
              </c:strCache>
            </c:strRef>
          </c:cat>
          <c:val>
            <c:numRef>
              <c:f>'Bijzondere bijstand'!$R$4:$R$15</c:f>
              <c:numCache>
                <c:formatCode>General</c:formatCode>
                <c:ptCount val="12"/>
                <c:pt idx="0">
                  <c:v>4</c:v>
                </c:pt>
                <c:pt idx="1">
                  <c:v>4</c:v>
                </c:pt>
                <c:pt idx="2">
                  <c:v>5</c:v>
                </c:pt>
                <c:pt idx="3">
                  <c:v>37</c:v>
                </c:pt>
                <c:pt idx="4">
                  <c:v>12</c:v>
                </c:pt>
                <c:pt idx="5">
                  <c:v>4</c:v>
                </c:pt>
                <c:pt idx="6">
                  <c:v>6</c:v>
                </c:pt>
                <c:pt idx="7">
                  <c:v>21</c:v>
                </c:pt>
                <c:pt idx="8">
                  <c:v>22</c:v>
                </c:pt>
                <c:pt idx="9">
                  <c:v>9</c:v>
                </c:pt>
                <c:pt idx="10">
                  <c:v>12</c:v>
                </c:pt>
                <c:pt idx="11">
                  <c:v>14</c:v>
                </c:pt>
              </c:numCache>
            </c:numRef>
          </c:val>
          <c:extLst>
            <c:ext xmlns:c16="http://schemas.microsoft.com/office/drawing/2014/chart" uri="{C3380CC4-5D6E-409C-BE32-E72D297353CC}">
              <c16:uniqueId val="{00000000-B8B8-4751-BDB6-FBFE6DA6BB1F}"/>
            </c:ext>
          </c:extLst>
        </c:ser>
        <c:dLbls>
          <c:showLegendKey val="0"/>
          <c:showVal val="0"/>
          <c:showCatName val="0"/>
          <c:showSerName val="0"/>
          <c:showPercent val="0"/>
          <c:showBubbleSize val="0"/>
        </c:dLbls>
        <c:gapWidth val="100"/>
        <c:overlap val="-24"/>
        <c:axId val="550639424"/>
        <c:axId val="622061544"/>
      </c:barChart>
      <c:catAx>
        <c:axId val="55063942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622061544"/>
        <c:crosses val="autoZero"/>
        <c:auto val="1"/>
        <c:lblAlgn val="ctr"/>
        <c:lblOffset val="100"/>
        <c:noMultiLvlLbl val="0"/>
      </c:catAx>
      <c:valAx>
        <c:axId val="6220615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5506394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4">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nl-NL"/>
              <a:t>Tevredenheid inwoners bijzondere bijstand</a:t>
            </a:r>
          </a:p>
        </c:rich>
      </c:tx>
      <c:overlay val="0"/>
      <c:spPr>
        <a:noFill/>
        <a:ln>
          <a:noFill/>
        </a:ln>
        <a:effectLst/>
      </c:spPr>
      <c:txPr>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endParaRPr lang="nl-NL"/>
        </a:p>
      </c:txPr>
    </c:title>
    <c:autoTitleDeleted val="0"/>
    <c:plotArea>
      <c:layout/>
      <c:barChart>
        <c:barDir val="bar"/>
        <c:grouping val="percentStacked"/>
        <c:varyColors val="0"/>
        <c:ser>
          <c:idx val="0"/>
          <c:order val="0"/>
          <c:tx>
            <c:strRef>
              <c:f>'Bijzondere bijstand 2'!$N$9</c:f>
              <c:strCache>
                <c:ptCount val="1"/>
                <c:pt idx="0">
                  <c:v>Ja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nl-N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val>
            <c:numRef>
              <c:f>'Bijzondere bijstand 2'!$O$9</c:f>
              <c:numCache>
                <c:formatCode>0.00%</c:formatCode>
                <c:ptCount val="1"/>
                <c:pt idx="0">
                  <c:v>0.73270000000000002</c:v>
                </c:pt>
              </c:numCache>
            </c:numRef>
          </c:val>
          <c:extLst>
            <c:ext xmlns:c16="http://schemas.microsoft.com/office/drawing/2014/chart" uri="{C3380CC4-5D6E-409C-BE32-E72D297353CC}">
              <c16:uniqueId val="{00000000-F67A-498D-BC70-F13F8C9A47A3}"/>
            </c:ext>
          </c:extLst>
        </c:ser>
        <c:ser>
          <c:idx val="1"/>
          <c:order val="1"/>
          <c:tx>
            <c:strRef>
              <c:f>'Bijzondere bijstand 2'!$N$10</c:f>
              <c:strCache>
                <c:ptCount val="1"/>
                <c:pt idx="0">
                  <c:v>Nee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nl-N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val>
            <c:numRef>
              <c:f>'Bijzondere bijstand 2'!$O$10</c:f>
              <c:numCache>
                <c:formatCode>0.00%</c:formatCode>
                <c:ptCount val="1"/>
                <c:pt idx="0">
                  <c:v>0.26729999999999998</c:v>
                </c:pt>
              </c:numCache>
            </c:numRef>
          </c:val>
          <c:extLst>
            <c:ext xmlns:c16="http://schemas.microsoft.com/office/drawing/2014/chart" uri="{C3380CC4-5D6E-409C-BE32-E72D297353CC}">
              <c16:uniqueId val="{00000001-F67A-498D-BC70-F13F8C9A47A3}"/>
            </c:ext>
          </c:extLst>
        </c:ser>
        <c:dLbls>
          <c:dLblPos val="ctr"/>
          <c:showLegendKey val="0"/>
          <c:showVal val="1"/>
          <c:showCatName val="0"/>
          <c:showSerName val="0"/>
          <c:showPercent val="0"/>
          <c:showBubbleSize val="0"/>
        </c:dLbls>
        <c:gapWidth val="150"/>
        <c:overlap val="100"/>
        <c:axId val="555498824"/>
        <c:axId val="555493576"/>
      </c:barChart>
      <c:catAx>
        <c:axId val="555498824"/>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nl-NL"/>
          </a:p>
        </c:txPr>
        <c:crossAx val="555493576"/>
        <c:crosses val="autoZero"/>
        <c:auto val="1"/>
        <c:lblAlgn val="ctr"/>
        <c:lblOffset val="100"/>
        <c:noMultiLvlLbl val="0"/>
      </c:catAx>
      <c:valAx>
        <c:axId val="555493576"/>
        <c:scaling>
          <c:orientation val="minMax"/>
        </c:scaling>
        <c:delete val="0"/>
        <c:axPos val="b"/>
        <c:majorGridlines>
          <c:spPr>
            <a:ln w="9525" cap="flat" cmpd="sng" algn="ctr">
              <a:solidFill>
                <a:schemeClr val="dk1">
                  <a:lumMod val="15000"/>
                  <a:lumOff val="85000"/>
                </a:schemeClr>
              </a:solidFill>
              <a:round/>
            </a:ln>
            <a:effectLst/>
          </c:spPr>
        </c:majorGridlines>
        <c:numFmt formatCode="0%"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nl-NL"/>
          </a:p>
        </c:txPr>
        <c:crossAx val="555498824"/>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nl-NL"/>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nl-NL"/>
    </a:p>
  </c:txPr>
  <c:externalData r:id="rId4">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nl-NL"/>
              <a:t>Redenen waarom inwoners niet tevreden zijn</a:t>
            </a:r>
          </a:p>
        </c:rich>
      </c:tx>
      <c:overlay val="0"/>
      <c:spPr>
        <a:noFill/>
        <a:ln>
          <a:noFill/>
        </a:ln>
        <a:effectLst/>
      </c:spPr>
      <c:txPr>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endParaRPr lang="nl-NL"/>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nl-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Blad1!$A$35:$A$39</c:f>
              <c:strCache>
                <c:ptCount val="5"/>
                <c:pt idx="0">
                  <c:v>De bijzondere bijstand zou voor meer dingen moeten gelden</c:v>
                </c:pt>
                <c:pt idx="1">
                  <c:v>De bijdrage is te laag</c:v>
                </c:pt>
                <c:pt idx="2">
                  <c:v>Te weinig informatie beschikbaar</c:v>
                </c:pt>
                <c:pt idx="3">
                  <c:v>Mijn aanvraag werd afgewezen </c:v>
                </c:pt>
                <c:pt idx="4">
                  <c:v>Overig</c:v>
                </c:pt>
              </c:strCache>
            </c:strRef>
          </c:cat>
          <c:val>
            <c:numRef>
              <c:f>Blad1!$B$35:$B$39</c:f>
              <c:numCache>
                <c:formatCode>General</c:formatCode>
                <c:ptCount val="5"/>
                <c:pt idx="0">
                  <c:v>5</c:v>
                </c:pt>
                <c:pt idx="1">
                  <c:v>5</c:v>
                </c:pt>
                <c:pt idx="2">
                  <c:v>6</c:v>
                </c:pt>
                <c:pt idx="3">
                  <c:v>3</c:v>
                </c:pt>
                <c:pt idx="4">
                  <c:v>7</c:v>
                </c:pt>
              </c:numCache>
            </c:numRef>
          </c:val>
          <c:extLst>
            <c:ext xmlns:c16="http://schemas.microsoft.com/office/drawing/2014/chart" uri="{C3380CC4-5D6E-409C-BE32-E72D297353CC}">
              <c16:uniqueId val="{00000000-7102-4E2D-A451-A8891AAC4249}"/>
            </c:ext>
          </c:extLst>
        </c:ser>
        <c:dLbls>
          <c:dLblPos val="outEnd"/>
          <c:showLegendKey val="0"/>
          <c:showVal val="1"/>
          <c:showCatName val="0"/>
          <c:showSerName val="0"/>
          <c:showPercent val="0"/>
          <c:showBubbleSize val="0"/>
        </c:dLbls>
        <c:gapWidth val="267"/>
        <c:overlap val="-43"/>
        <c:axId val="582115056"/>
        <c:axId val="571988696"/>
      </c:barChart>
      <c:catAx>
        <c:axId val="582115056"/>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nl-NL"/>
          </a:p>
        </c:txPr>
        <c:crossAx val="571988696"/>
        <c:crosses val="autoZero"/>
        <c:auto val="1"/>
        <c:lblAlgn val="ctr"/>
        <c:lblOffset val="100"/>
        <c:noMultiLvlLbl val="0"/>
      </c:catAx>
      <c:valAx>
        <c:axId val="571988696"/>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nl-NL"/>
                  <a:t>Aantal inwoners</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nl-NL"/>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nl-NL"/>
          </a:p>
        </c:txPr>
        <c:crossAx val="582115056"/>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nl-NL"/>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r>
              <a:rPr lang="nl-NL"/>
              <a:t>Armoedeval per doelgroep - Doe Mee! aangepast</a:t>
            </a:r>
          </a:p>
        </c:rich>
      </c:tx>
      <c:layout>
        <c:manualLayout>
          <c:xMode val="edge"/>
          <c:yMode val="edge"/>
          <c:x val="0.1024114530440665"/>
          <c:y val="0"/>
        </c:manualLayout>
      </c:layout>
      <c:overlay val="0"/>
      <c:spPr>
        <a:noFill/>
        <a:ln>
          <a:noFill/>
        </a:ln>
        <a:effectLst/>
      </c:spPr>
      <c:txPr>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endParaRPr lang="nl-NL"/>
        </a:p>
      </c:txPr>
    </c:title>
    <c:autoTitleDeleted val="0"/>
    <c:plotArea>
      <c:layout/>
      <c:lineChart>
        <c:grouping val="standard"/>
        <c:varyColors val="0"/>
        <c:ser>
          <c:idx val="0"/>
          <c:order val="0"/>
          <c:tx>
            <c:strRef>
              <c:f>Blad1!$A$18</c:f>
              <c:strCache>
                <c:ptCount val="1"/>
                <c:pt idx="0">
                  <c:v>Alleenstaande</c:v>
                </c:pt>
              </c:strCache>
            </c:strRef>
          </c:tx>
          <c:spPr>
            <a:ln w="22225" cap="rnd" cmpd="sng" algn="ctr">
              <a:solidFill>
                <a:schemeClr val="accent1"/>
              </a:solidFill>
              <a:round/>
            </a:ln>
            <a:effectLst/>
          </c:spPr>
          <c:marker>
            <c:symbol val="none"/>
          </c:marker>
          <c:cat>
            <c:numRef>
              <c:f>Blad1!$B$17:$E$17</c:f>
              <c:numCache>
                <c:formatCode>0%</c:formatCode>
                <c:ptCount val="4"/>
                <c:pt idx="0">
                  <c:v>1</c:v>
                </c:pt>
                <c:pt idx="1">
                  <c:v>1.1000000000000001</c:v>
                </c:pt>
                <c:pt idx="2">
                  <c:v>1.2</c:v>
                </c:pt>
                <c:pt idx="3">
                  <c:v>1.3</c:v>
                </c:pt>
              </c:numCache>
            </c:numRef>
          </c:cat>
          <c:val>
            <c:numRef>
              <c:f>Blad1!$B$18:$E$18</c:f>
              <c:numCache>
                <c:formatCode>"€"#,##0.00_);[Red]\("€"#,##0.00\)</c:formatCode>
                <c:ptCount val="4"/>
                <c:pt idx="0">
                  <c:v>184.4</c:v>
                </c:pt>
                <c:pt idx="1">
                  <c:v>188.78</c:v>
                </c:pt>
                <c:pt idx="2">
                  <c:v>249.82</c:v>
                </c:pt>
                <c:pt idx="3">
                  <c:v>271.87</c:v>
                </c:pt>
              </c:numCache>
            </c:numRef>
          </c:val>
          <c:smooth val="0"/>
          <c:extLst>
            <c:ext xmlns:c16="http://schemas.microsoft.com/office/drawing/2014/chart" uri="{C3380CC4-5D6E-409C-BE32-E72D297353CC}">
              <c16:uniqueId val="{00000000-E6E3-4939-AB9D-D3ABC176A2E2}"/>
            </c:ext>
          </c:extLst>
        </c:ser>
        <c:ser>
          <c:idx val="1"/>
          <c:order val="1"/>
          <c:tx>
            <c:strRef>
              <c:f>Blad1!$A$19</c:f>
              <c:strCache>
                <c:ptCount val="1"/>
                <c:pt idx="0">
                  <c:v>Een-oudergezin 2 kinderen</c:v>
                </c:pt>
              </c:strCache>
            </c:strRef>
          </c:tx>
          <c:spPr>
            <a:ln w="22225" cap="rnd" cmpd="sng" algn="ctr">
              <a:solidFill>
                <a:schemeClr val="accent2"/>
              </a:solidFill>
              <a:round/>
            </a:ln>
            <a:effectLst/>
          </c:spPr>
          <c:marker>
            <c:symbol val="none"/>
          </c:marker>
          <c:cat>
            <c:numRef>
              <c:f>Blad1!$B$17:$E$17</c:f>
              <c:numCache>
                <c:formatCode>0%</c:formatCode>
                <c:ptCount val="4"/>
                <c:pt idx="0">
                  <c:v>1</c:v>
                </c:pt>
                <c:pt idx="1">
                  <c:v>1.1000000000000001</c:v>
                </c:pt>
                <c:pt idx="2">
                  <c:v>1.2</c:v>
                </c:pt>
                <c:pt idx="3">
                  <c:v>1.3</c:v>
                </c:pt>
              </c:numCache>
            </c:numRef>
          </c:cat>
          <c:val>
            <c:numRef>
              <c:f>Blad1!$B$19:$E$19</c:f>
              <c:numCache>
                <c:formatCode>"€"#,##0.00_);[Red]\("€"#,##0.00\)</c:formatCode>
                <c:ptCount val="4"/>
                <c:pt idx="0">
                  <c:v>435.24</c:v>
                </c:pt>
                <c:pt idx="1">
                  <c:v>508.81</c:v>
                </c:pt>
                <c:pt idx="2">
                  <c:v>610.07000000000005</c:v>
                </c:pt>
                <c:pt idx="3">
                  <c:v>629.96</c:v>
                </c:pt>
              </c:numCache>
            </c:numRef>
          </c:val>
          <c:smooth val="0"/>
          <c:extLst>
            <c:ext xmlns:c16="http://schemas.microsoft.com/office/drawing/2014/chart" uri="{C3380CC4-5D6E-409C-BE32-E72D297353CC}">
              <c16:uniqueId val="{00000001-E6E3-4939-AB9D-D3ABC176A2E2}"/>
            </c:ext>
          </c:extLst>
        </c:ser>
        <c:ser>
          <c:idx val="2"/>
          <c:order val="2"/>
          <c:tx>
            <c:strRef>
              <c:f>Blad1!$A$20</c:f>
              <c:strCache>
                <c:ptCount val="1"/>
                <c:pt idx="0">
                  <c:v>Echtpaar zonder kinderen</c:v>
                </c:pt>
              </c:strCache>
            </c:strRef>
          </c:tx>
          <c:spPr>
            <a:ln w="22225" cap="rnd" cmpd="sng" algn="ctr">
              <a:solidFill>
                <a:schemeClr val="accent3"/>
              </a:solidFill>
              <a:round/>
            </a:ln>
            <a:effectLst/>
          </c:spPr>
          <c:marker>
            <c:symbol val="none"/>
          </c:marker>
          <c:cat>
            <c:numRef>
              <c:f>Blad1!$B$17:$E$17</c:f>
              <c:numCache>
                <c:formatCode>0%</c:formatCode>
                <c:ptCount val="4"/>
                <c:pt idx="0">
                  <c:v>1</c:v>
                </c:pt>
                <c:pt idx="1">
                  <c:v>1.1000000000000001</c:v>
                </c:pt>
                <c:pt idx="2">
                  <c:v>1.2</c:v>
                </c:pt>
                <c:pt idx="3">
                  <c:v>1.3</c:v>
                </c:pt>
              </c:numCache>
            </c:numRef>
          </c:cat>
          <c:val>
            <c:numRef>
              <c:f>Blad1!$B$20:$E$20</c:f>
              <c:numCache>
                <c:formatCode>"€"#,##0.00_);[Red]\("€"#,##0.00\)</c:formatCode>
                <c:ptCount val="4"/>
                <c:pt idx="0">
                  <c:v>211.82</c:v>
                </c:pt>
                <c:pt idx="1">
                  <c:v>213.64</c:v>
                </c:pt>
                <c:pt idx="2">
                  <c:v>297.85000000000002</c:v>
                </c:pt>
                <c:pt idx="3">
                  <c:v>305.05</c:v>
                </c:pt>
              </c:numCache>
            </c:numRef>
          </c:val>
          <c:smooth val="0"/>
          <c:extLst>
            <c:ext xmlns:c16="http://schemas.microsoft.com/office/drawing/2014/chart" uri="{C3380CC4-5D6E-409C-BE32-E72D297353CC}">
              <c16:uniqueId val="{00000002-E6E3-4939-AB9D-D3ABC176A2E2}"/>
            </c:ext>
          </c:extLst>
        </c:ser>
        <c:ser>
          <c:idx val="3"/>
          <c:order val="3"/>
          <c:tx>
            <c:strRef>
              <c:f>Blad1!$A$21</c:f>
              <c:strCache>
                <c:ptCount val="1"/>
                <c:pt idx="0">
                  <c:v>Echtpaar met 2 kinderen</c:v>
                </c:pt>
              </c:strCache>
            </c:strRef>
          </c:tx>
          <c:spPr>
            <a:ln w="22225" cap="rnd" cmpd="sng" algn="ctr">
              <a:solidFill>
                <a:schemeClr val="accent4"/>
              </a:solidFill>
              <a:round/>
            </a:ln>
            <a:effectLst/>
          </c:spPr>
          <c:marker>
            <c:symbol val="none"/>
          </c:marker>
          <c:cat>
            <c:numRef>
              <c:f>Blad1!$B$17:$E$17</c:f>
              <c:numCache>
                <c:formatCode>0%</c:formatCode>
                <c:ptCount val="4"/>
                <c:pt idx="0">
                  <c:v>1</c:v>
                </c:pt>
                <c:pt idx="1">
                  <c:v>1.1000000000000001</c:v>
                </c:pt>
                <c:pt idx="2">
                  <c:v>1.2</c:v>
                </c:pt>
                <c:pt idx="3">
                  <c:v>1.3</c:v>
                </c:pt>
              </c:numCache>
            </c:numRef>
          </c:cat>
          <c:val>
            <c:numRef>
              <c:f>Blad1!$B$21:$E$21</c:f>
              <c:numCache>
                <c:formatCode>"€"#,##0.00_);[Red]\("€"#,##0.00\)</c:formatCode>
                <c:ptCount val="4"/>
                <c:pt idx="0">
                  <c:v>241.76</c:v>
                </c:pt>
                <c:pt idx="1">
                  <c:v>336.07</c:v>
                </c:pt>
                <c:pt idx="2">
                  <c:v>424.1</c:v>
                </c:pt>
                <c:pt idx="3">
                  <c:v>427.75</c:v>
                </c:pt>
              </c:numCache>
            </c:numRef>
          </c:val>
          <c:smooth val="0"/>
          <c:extLst>
            <c:ext xmlns:c16="http://schemas.microsoft.com/office/drawing/2014/chart" uri="{C3380CC4-5D6E-409C-BE32-E72D297353CC}">
              <c16:uniqueId val="{00000003-E6E3-4939-AB9D-D3ABC176A2E2}"/>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685575824"/>
        <c:axId val="685573528"/>
      </c:lineChart>
      <c:catAx>
        <c:axId val="685575824"/>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r>
                  <a:rPr lang="nl-NL"/>
                  <a:t>Inkomen in percentages van de bijstandsnorm</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endParaRPr lang="nl-NL"/>
            </a:p>
          </c:txPr>
        </c:title>
        <c:numFmt formatCode="0%"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nl-NL"/>
          </a:p>
        </c:txPr>
        <c:crossAx val="685573528"/>
        <c:crosses val="autoZero"/>
        <c:auto val="1"/>
        <c:lblAlgn val="ctr"/>
        <c:lblOffset val="100"/>
        <c:noMultiLvlLbl val="0"/>
      </c:catAx>
      <c:valAx>
        <c:axId val="685573528"/>
        <c:scaling>
          <c:orientation val="minMax"/>
          <c:max val="650"/>
          <c:min val="150"/>
        </c:scaling>
        <c:delete val="0"/>
        <c:axPos val="l"/>
        <c:title>
          <c:tx>
            <c:rich>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r>
                  <a:rPr lang="nl-NL"/>
                  <a:t>Vrij te besteden inkomen</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endParaRPr lang="nl-NL"/>
            </a:p>
          </c:txPr>
        </c:title>
        <c:numFmt formatCode="&quot;€&quot;#,##0.00_);[Red]\(&quot;€&quot;#,##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nl-NL"/>
          </a:p>
        </c:txPr>
        <c:crossAx val="685575824"/>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nl-NL"/>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nl-NL"/>
    </a:p>
  </c:txPr>
  <c:externalData r:id="rId4">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nl-NL"/>
              <a:t>Tevredenheid aanvraag regelingen</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nl-NL"/>
        </a:p>
      </c:txPr>
    </c:title>
    <c:autoTitleDeleted val="0"/>
    <c:plotArea>
      <c:layout/>
      <c:barChart>
        <c:barDir val="bar"/>
        <c:grouping val="percentStacked"/>
        <c:varyColors val="0"/>
        <c:ser>
          <c:idx val="0"/>
          <c:order val="0"/>
          <c:tx>
            <c:strRef>
              <c:f>'tevredenheid aanvraag'!$N$133</c:f>
              <c:strCache>
                <c:ptCount val="1"/>
                <c:pt idx="0">
                  <c:v>Sterk mee eens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'tevredenheid aanvraag'!$M$134:$M$139</c:f>
              <c:strCache>
                <c:ptCount val="6"/>
                <c:pt idx="0">
                  <c:v>Het aanvragen van een regeling is gemakkelijk</c:v>
                </c:pt>
                <c:pt idx="1">
                  <c:v>De uitleg op de formulieren is duidelijk</c:v>
                </c:pt>
                <c:pt idx="2">
                  <c:v>Ik kan zelf alle gegevens verzamelen die ik moet aanleveren voor het aanvragen</c:v>
                </c:pt>
                <c:pt idx="3">
                  <c:v>Ik snap waar het over gaat</c:v>
                </c:pt>
                <c:pt idx="4">
                  <c:v>De uitleg op de website is duidelijk</c:v>
                </c:pt>
                <c:pt idx="5">
                  <c:v>Ik kan de regeling zonder hulp aanvragen</c:v>
                </c:pt>
              </c:strCache>
            </c:strRef>
          </c:cat>
          <c:val>
            <c:numRef>
              <c:f>'tevredenheid aanvraag'!$N$134:$N$139</c:f>
              <c:numCache>
                <c:formatCode>0%</c:formatCode>
                <c:ptCount val="6"/>
                <c:pt idx="0">
                  <c:v>0.12</c:v>
                </c:pt>
                <c:pt idx="1">
                  <c:v>0.12</c:v>
                </c:pt>
                <c:pt idx="2">
                  <c:v>0.13</c:v>
                </c:pt>
                <c:pt idx="3">
                  <c:v>0.14000000000000001</c:v>
                </c:pt>
                <c:pt idx="4">
                  <c:v>0.12</c:v>
                </c:pt>
                <c:pt idx="5">
                  <c:v>0.13</c:v>
                </c:pt>
              </c:numCache>
            </c:numRef>
          </c:val>
          <c:extLst>
            <c:ext xmlns:c16="http://schemas.microsoft.com/office/drawing/2014/chart" uri="{C3380CC4-5D6E-409C-BE32-E72D297353CC}">
              <c16:uniqueId val="{00000000-F905-4DCA-97E3-CE487576BAD6}"/>
            </c:ext>
          </c:extLst>
        </c:ser>
        <c:ser>
          <c:idx val="1"/>
          <c:order val="1"/>
          <c:tx>
            <c:strRef>
              <c:f>'tevredenheid aanvraag'!$O$133</c:f>
              <c:strCache>
                <c:ptCount val="1"/>
                <c:pt idx="0">
                  <c:v>Eens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'tevredenheid aanvraag'!$M$134:$M$139</c:f>
              <c:strCache>
                <c:ptCount val="6"/>
                <c:pt idx="0">
                  <c:v>Het aanvragen van een regeling is gemakkelijk</c:v>
                </c:pt>
                <c:pt idx="1">
                  <c:v>De uitleg op de formulieren is duidelijk</c:v>
                </c:pt>
                <c:pt idx="2">
                  <c:v>Ik kan zelf alle gegevens verzamelen die ik moet aanleveren voor het aanvragen</c:v>
                </c:pt>
                <c:pt idx="3">
                  <c:v>Ik snap waar het over gaat</c:v>
                </c:pt>
                <c:pt idx="4">
                  <c:v>De uitleg op de website is duidelijk</c:v>
                </c:pt>
                <c:pt idx="5">
                  <c:v>Ik kan de regeling zonder hulp aanvragen</c:v>
                </c:pt>
              </c:strCache>
            </c:strRef>
          </c:cat>
          <c:val>
            <c:numRef>
              <c:f>'tevredenheid aanvraag'!$O$134:$O$139</c:f>
              <c:numCache>
                <c:formatCode>0%</c:formatCode>
                <c:ptCount val="6"/>
                <c:pt idx="0">
                  <c:v>0.62</c:v>
                </c:pt>
                <c:pt idx="1">
                  <c:v>0.66</c:v>
                </c:pt>
                <c:pt idx="2">
                  <c:v>0.56999999999999995</c:v>
                </c:pt>
                <c:pt idx="3">
                  <c:v>0.71</c:v>
                </c:pt>
                <c:pt idx="4">
                  <c:v>0.6</c:v>
                </c:pt>
                <c:pt idx="5">
                  <c:v>0.5</c:v>
                </c:pt>
              </c:numCache>
            </c:numRef>
          </c:val>
          <c:extLst>
            <c:ext xmlns:c16="http://schemas.microsoft.com/office/drawing/2014/chart" uri="{C3380CC4-5D6E-409C-BE32-E72D297353CC}">
              <c16:uniqueId val="{00000001-F905-4DCA-97E3-CE487576BAD6}"/>
            </c:ext>
          </c:extLst>
        </c:ser>
        <c:ser>
          <c:idx val="2"/>
          <c:order val="2"/>
          <c:tx>
            <c:strRef>
              <c:f>'tevredenheid aanvraag'!$P$133</c:f>
              <c:strCache>
                <c:ptCount val="1"/>
                <c:pt idx="0">
                  <c:v>Oneens</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'tevredenheid aanvraag'!$M$134:$M$139</c:f>
              <c:strCache>
                <c:ptCount val="6"/>
                <c:pt idx="0">
                  <c:v>Het aanvragen van een regeling is gemakkelijk</c:v>
                </c:pt>
                <c:pt idx="1">
                  <c:v>De uitleg op de formulieren is duidelijk</c:v>
                </c:pt>
                <c:pt idx="2">
                  <c:v>Ik kan zelf alle gegevens verzamelen die ik moet aanleveren voor het aanvragen</c:v>
                </c:pt>
                <c:pt idx="3">
                  <c:v>Ik snap waar het over gaat</c:v>
                </c:pt>
                <c:pt idx="4">
                  <c:v>De uitleg op de website is duidelijk</c:v>
                </c:pt>
                <c:pt idx="5">
                  <c:v>Ik kan de regeling zonder hulp aanvragen</c:v>
                </c:pt>
              </c:strCache>
            </c:strRef>
          </c:cat>
          <c:val>
            <c:numRef>
              <c:f>'tevredenheid aanvraag'!$P$134:$P$139</c:f>
              <c:numCache>
                <c:formatCode>0%</c:formatCode>
                <c:ptCount val="6"/>
                <c:pt idx="0">
                  <c:v>0.21</c:v>
                </c:pt>
                <c:pt idx="1">
                  <c:v>0.2</c:v>
                </c:pt>
                <c:pt idx="2">
                  <c:v>0.2</c:v>
                </c:pt>
                <c:pt idx="3">
                  <c:v>0.12</c:v>
                </c:pt>
                <c:pt idx="4">
                  <c:v>0.22</c:v>
                </c:pt>
                <c:pt idx="5">
                  <c:v>0.3</c:v>
                </c:pt>
              </c:numCache>
            </c:numRef>
          </c:val>
          <c:extLst>
            <c:ext xmlns:c16="http://schemas.microsoft.com/office/drawing/2014/chart" uri="{C3380CC4-5D6E-409C-BE32-E72D297353CC}">
              <c16:uniqueId val="{00000002-F905-4DCA-97E3-CE487576BAD6}"/>
            </c:ext>
          </c:extLst>
        </c:ser>
        <c:ser>
          <c:idx val="3"/>
          <c:order val="3"/>
          <c:tx>
            <c:strRef>
              <c:f>'tevredenheid aanvraag'!$Q$133</c:f>
              <c:strCache>
                <c:ptCount val="1"/>
                <c:pt idx="0">
                  <c:v>Sterk mee oneens</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'tevredenheid aanvraag'!$M$134:$M$139</c:f>
              <c:strCache>
                <c:ptCount val="6"/>
                <c:pt idx="0">
                  <c:v>Het aanvragen van een regeling is gemakkelijk</c:v>
                </c:pt>
                <c:pt idx="1">
                  <c:v>De uitleg op de formulieren is duidelijk</c:v>
                </c:pt>
                <c:pt idx="2">
                  <c:v>Ik kan zelf alle gegevens verzamelen die ik moet aanleveren voor het aanvragen</c:v>
                </c:pt>
                <c:pt idx="3">
                  <c:v>Ik snap waar het over gaat</c:v>
                </c:pt>
                <c:pt idx="4">
                  <c:v>De uitleg op de website is duidelijk</c:v>
                </c:pt>
                <c:pt idx="5">
                  <c:v>Ik kan de regeling zonder hulp aanvragen</c:v>
                </c:pt>
              </c:strCache>
            </c:strRef>
          </c:cat>
          <c:val>
            <c:numRef>
              <c:f>'tevredenheid aanvraag'!$Q$134:$Q$139</c:f>
              <c:numCache>
                <c:formatCode>0%</c:formatCode>
                <c:ptCount val="6"/>
                <c:pt idx="0">
                  <c:v>0.05</c:v>
                </c:pt>
                <c:pt idx="1">
                  <c:v>0.02</c:v>
                </c:pt>
                <c:pt idx="2">
                  <c:v>0.12</c:v>
                </c:pt>
                <c:pt idx="3">
                  <c:v>0.03</c:v>
                </c:pt>
                <c:pt idx="4">
                  <c:v>0.06</c:v>
                </c:pt>
                <c:pt idx="5">
                  <c:v>7.0000000000000007E-2</c:v>
                </c:pt>
              </c:numCache>
            </c:numRef>
          </c:val>
          <c:extLst>
            <c:ext xmlns:c16="http://schemas.microsoft.com/office/drawing/2014/chart" uri="{C3380CC4-5D6E-409C-BE32-E72D297353CC}">
              <c16:uniqueId val="{00000003-F905-4DCA-97E3-CE487576BAD6}"/>
            </c:ext>
          </c:extLst>
        </c:ser>
        <c:dLbls>
          <c:dLblPos val="ctr"/>
          <c:showLegendKey val="0"/>
          <c:showVal val="1"/>
          <c:showCatName val="0"/>
          <c:showSerName val="0"/>
          <c:showPercent val="0"/>
          <c:showBubbleSize val="0"/>
        </c:dLbls>
        <c:gapWidth val="150"/>
        <c:overlap val="100"/>
        <c:axId val="823355672"/>
        <c:axId val="823349768"/>
      </c:barChart>
      <c:catAx>
        <c:axId val="823355672"/>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823349768"/>
        <c:crosses val="autoZero"/>
        <c:auto val="1"/>
        <c:lblAlgn val="ctr"/>
        <c:lblOffset val="100"/>
        <c:noMultiLvlLbl val="0"/>
      </c:catAx>
      <c:valAx>
        <c:axId val="82334976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8233556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4">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nl-NL"/>
              <a:t>Doordat ik gebruik maak van de minimaregelingen kan ik:</a:t>
            </a:r>
          </a:p>
        </c:rich>
      </c:tx>
      <c:layout>
        <c:manualLayout>
          <c:xMode val="edge"/>
          <c:yMode val="edge"/>
          <c:x val="0.22986991331965856"/>
          <c:y val="8.1671609230664344E-4"/>
        </c:manualLayout>
      </c:layout>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nl-NL"/>
        </a:p>
      </c:txPr>
    </c:title>
    <c:autoTitleDeleted val="0"/>
    <c:plotArea>
      <c:layout>
        <c:manualLayout>
          <c:layoutTarget val="inner"/>
          <c:xMode val="edge"/>
          <c:yMode val="edge"/>
          <c:x val="7.8563755112006348E-2"/>
          <c:y val="0.16567392712274603"/>
          <c:w val="0.89301247227817449"/>
          <c:h val="0.43865834952449118"/>
        </c:manualLayout>
      </c:layout>
      <c:barChart>
        <c:barDir val="col"/>
        <c:grouping val="clustered"/>
        <c:varyColors val="0"/>
        <c:ser>
          <c:idx val="0"/>
          <c:order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nl-N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'[Excel deel 2.xlsx]Effecten'!$P$3:$P$11</c:f>
              <c:strCache>
                <c:ptCount val="9"/>
                <c:pt idx="0">
                  <c:v>Sporten</c:v>
                </c:pt>
                <c:pt idx="1">
                  <c:v>Gezonder eten</c:v>
                </c:pt>
                <c:pt idx="2">
                  <c:v>Deelnemen aan sociale activiteiten</c:v>
                </c:pt>
                <c:pt idx="3">
                  <c:v>Kosten voor school betalen</c:v>
                </c:pt>
                <c:pt idx="4">
                  <c:v>werken</c:v>
                </c:pt>
                <c:pt idx="5">
                  <c:v>Kleren kopen</c:v>
                </c:pt>
                <c:pt idx="6">
                  <c:v>Dagelijkse kosten betalen</c:v>
                </c:pt>
                <c:pt idx="7">
                  <c:v>Zorgkosten betalen</c:v>
                </c:pt>
                <c:pt idx="8">
                  <c:v>Overig</c:v>
                </c:pt>
              </c:strCache>
            </c:strRef>
          </c:cat>
          <c:val>
            <c:numRef>
              <c:f>'[Excel deel 2.xlsx]Effecten'!$Q$3:$Q$11</c:f>
              <c:numCache>
                <c:formatCode>0%</c:formatCode>
                <c:ptCount val="9"/>
                <c:pt idx="0">
                  <c:v>0.34</c:v>
                </c:pt>
                <c:pt idx="1">
                  <c:v>0.21</c:v>
                </c:pt>
                <c:pt idx="2">
                  <c:v>0.33</c:v>
                </c:pt>
                <c:pt idx="3">
                  <c:v>0.15</c:v>
                </c:pt>
                <c:pt idx="4">
                  <c:v>0.03</c:v>
                </c:pt>
                <c:pt idx="5">
                  <c:v>0.22</c:v>
                </c:pt>
                <c:pt idx="6">
                  <c:v>0.09</c:v>
                </c:pt>
                <c:pt idx="7">
                  <c:v>0.03</c:v>
                </c:pt>
                <c:pt idx="8">
                  <c:v>0.05</c:v>
                </c:pt>
              </c:numCache>
            </c:numRef>
          </c:val>
          <c:extLst>
            <c:ext xmlns:c16="http://schemas.microsoft.com/office/drawing/2014/chart" uri="{C3380CC4-5D6E-409C-BE32-E72D297353CC}">
              <c16:uniqueId val="{00000000-C83A-49F7-8ECC-55903EFB82EC}"/>
            </c:ext>
          </c:extLst>
        </c:ser>
        <c:dLbls>
          <c:dLblPos val="inEnd"/>
          <c:showLegendKey val="0"/>
          <c:showVal val="1"/>
          <c:showCatName val="0"/>
          <c:showSerName val="0"/>
          <c:showPercent val="0"/>
          <c:showBubbleSize val="0"/>
        </c:dLbls>
        <c:gapWidth val="100"/>
        <c:overlap val="-24"/>
        <c:axId val="667639104"/>
        <c:axId val="667639760"/>
      </c:barChart>
      <c:catAx>
        <c:axId val="667639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nl-NL"/>
          </a:p>
        </c:txPr>
        <c:crossAx val="667639760"/>
        <c:crosses val="autoZero"/>
        <c:auto val="1"/>
        <c:lblAlgn val="ctr"/>
        <c:lblOffset val="100"/>
        <c:noMultiLvlLbl val="0"/>
      </c:catAx>
      <c:valAx>
        <c:axId val="6676397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nl-NL"/>
          </a:p>
        </c:txPr>
        <c:crossAx val="6676391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4">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nl-NL"/>
              <a:t>Zijn er regelingen die u mist?</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nl-NL"/>
        </a:p>
      </c:txPr>
    </c:title>
    <c:autoTitleDeleted val="0"/>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'Wat mist er 2'!$E$4:$E$9</c:f>
              <c:strCache>
                <c:ptCount val="6"/>
                <c:pt idx="0">
                  <c:v>Nee</c:v>
                </c:pt>
                <c:pt idx="1">
                  <c:v>Ja, voor zorgkosten</c:v>
                </c:pt>
                <c:pt idx="2">
                  <c:v>Ja, voor reiskosten</c:v>
                </c:pt>
                <c:pt idx="3">
                  <c:v>Ja, voor activiteiten in de vrije tijd</c:v>
                </c:pt>
                <c:pt idx="4">
                  <c:v>Ja, voor bijdrage dagelijkse kosten</c:v>
                </c:pt>
                <c:pt idx="5">
                  <c:v>Overig</c:v>
                </c:pt>
              </c:strCache>
            </c:strRef>
          </c:cat>
          <c:val>
            <c:numRef>
              <c:f>'Wat mist er 2'!$F$4:$F$9</c:f>
              <c:numCache>
                <c:formatCode>0%</c:formatCode>
                <c:ptCount val="6"/>
                <c:pt idx="0">
                  <c:v>0.46</c:v>
                </c:pt>
                <c:pt idx="1">
                  <c:v>0.18</c:v>
                </c:pt>
                <c:pt idx="2">
                  <c:v>0.27</c:v>
                </c:pt>
                <c:pt idx="3">
                  <c:v>0.22</c:v>
                </c:pt>
                <c:pt idx="4">
                  <c:v>7.0000000000000007E-2</c:v>
                </c:pt>
                <c:pt idx="5">
                  <c:v>0.04</c:v>
                </c:pt>
              </c:numCache>
            </c:numRef>
          </c:val>
          <c:extLst>
            <c:ext xmlns:c16="http://schemas.microsoft.com/office/drawing/2014/chart" uri="{C3380CC4-5D6E-409C-BE32-E72D297353CC}">
              <c16:uniqueId val="{00000000-BE0E-4087-BFC0-8DD0A0FB8331}"/>
            </c:ext>
          </c:extLst>
        </c:ser>
        <c:dLbls>
          <c:showLegendKey val="0"/>
          <c:showVal val="0"/>
          <c:showCatName val="0"/>
          <c:showSerName val="0"/>
          <c:showPercent val="0"/>
          <c:showBubbleSize val="0"/>
        </c:dLbls>
        <c:gapWidth val="100"/>
        <c:overlap val="-24"/>
        <c:axId val="674442760"/>
        <c:axId val="674440792"/>
      </c:barChart>
      <c:catAx>
        <c:axId val="67444276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674440792"/>
        <c:crosses val="autoZero"/>
        <c:auto val="1"/>
        <c:lblAlgn val="ctr"/>
        <c:lblOffset val="100"/>
        <c:noMultiLvlLbl val="0"/>
      </c:catAx>
      <c:valAx>
        <c:axId val="67444079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6744427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4">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nl-NL"/>
              <a:t>Welke extra zorgkosten heeft u?</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nl-NL"/>
        </a:p>
      </c:txPr>
    </c:title>
    <c:autoTitleDeleted val="0"/>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Zorgkosten!$Q$3:$Q$9</c:f>
              <c:strCache>
                <c:ptCount val="7"/>
                <c:pt idx="0">
                  <c:v>Kosten voor vervoer</c:v>
                </c:pt>
                <c:pt idx="1">
                  <c:v>Kosten voor medicijnen</c:v>
                </c:pt>
                <c:pt idx="2">
                  <c:v>Kosten voor ziekenhuisbehandelingen</c:v>
                </c:pt>
                <c:pt idx="3">
                  <c:v>Kosten voor hulpmiddelen</c:v>
                </c:pt>
                <c:pt idx="4">
                  <c:v>Tandartskosten</c:v>
                </c:pt>
                <c:pt idx="5">
                  <c:v>Alternatieve zorg</c:v>
                </c:pt>
                <c:pt idx="6">
                  <c:v>Overig</c:v>
                </c:pt>
              </c:strCache>
            </c:strRef>
          </c:cat>
          <c:val>
            <c:numRef>
              <c:f>Zorgkosten!$R$3:$R$9</c:f>
              <c:numCache>
                <c:formatCode>0%</c:formatCode>
                <c:ptCount val="7"/>
                <c:pt idx="0">
                  <c:v>0.34</c:v>
                </c:pt>
                <c:pt idx="1">
                  <c:v>0.55000000000000004</c:v>
                </c:pt>
                <c:pt idx="2">
                  <c:v>0.16</c:v>
                </c:pt>
                <c:pt idx="3">
                  <c:v>0.21</c:v>
                </c:pt>
                <c:pt idx="4">
                  <c:v>0.12</c:v>
                </c:pt>
                <c:pt idx="5">
                  <c:v>0.04</c:v>
                </c:pt>
                <c:pt idx="6">
                  <c:v>0.1</c:v>
                </c:pt>
              </c:numCache>
            </c:numRef>
          </c:val>
          <c:extLst>
            <c:ext xmlns:c16="http://schemas.microsoft.com/office/drawing/2014/chart" uri="{C3380CC4-5D6E-409C-BE32-E72D297353CC}">
              <c16:uniqueId val="{00000000-210A-4DD1-A953-A136CBC6967E}"/>
            </c:ext>
          </c:extLst>
        </c:ser>
        <c:dLbls>
          <c:showLegendKey val="0"/>
          <c:showVal val="0"/>
          <c:showCatName val="0"/>
          <c:showSerName val="0"/>
          <c:showPercent val="0"/>
          <c:showBubbleSize val="0"/>
        </c:dLbls>
        <c:gapWidth val="100"/>
        <c:overlap val="-24"/>
        <c:axId val="663066832"/>
        <c:axId val="663069784"/>
      </c:barChart>
      <c:catAx>
        <c:axId val="66306683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663069784"/>
        <c:crosses val="autoZero"/>
        <c:auto val="1"/>
        <c:lblAlgn val="ctr"/>
        <c:lblOffset val="100"/>
        <c:noMultiLvlLbl val="0"/>
      </c:catAx>
      <c:valAx>
        <c:axId val="6630697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6630668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4">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nl-NL"/>
              <a:t>Hoogte zorgkosten per maand</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nl-NL"/>
        </a:p>
      </c:txPr>
    </c:title>
    <c:autoTitleDeleted val="0"/>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'Zorgkosten 2'!$F$13:$F$18</c:f>
              <c:strCache>
                <c:ptCount val="6"/>
                <c:pt idx="0">
                  <c:v>1 t/m 25 euro</c:v>
                </c:pt>
                <c:pt idx="1">
                  <c:v>26 t/m 50 euro</c:v>
                </c:pt>
                <c:pt idx="2">
                  <c:v>51 t/m 100 euro</c:v>
                </c:pt>
                <c:pt idx="3">
                  <c:v>101 t/m 150 euro</c:v>
                </c:pt>
                <c:pt idx="4">
                  <c:v>151 t/m 200 euro</c:v>
                </c:pt>
                <c:pt idx="5">
                  <c:v>201 euro en hoger</c:v>
                </c:pt>
              </c:strCache>
            </c:strRef>
          </c:cat>
          <c:val>
            <c:numRef>
              <c:f>'Zorgkosten 2'!$G$13:$G$18</c:f>
              <c:numCache>
                <c:formatCode>0%</c:formatCode>
                <c:ptCount val="6"/>
                <c:pt idx="0">
                  <c:v>0.26</c:v>
                </c:pt>
                <c:pt idx="1">
                  <c:v>0.26</c:v>
                </c:pt>
                <c:pt idx="2">
                  <c:v>0.12</c:v>
                </c:pt>
                <c:pt idx="3">
                  <c:v>0.12</c:v>
                </c:pt>
                <c:pt idx="4">
                  <c:v>0.06</c:v>
                </c:pt>
                <c:pt idx="5">
                  <c:v>0.04</c:v>
                </c:pt>
              </c:numCache>
            </c:numRef>
          </c:val>
          <c:extLst>
            <c:ext xmlns:c16="http://schemas.microsoft.com/office/drawing/2014/chart" uri="{C3380CC4-5D6E-409C-BE32-E72D297353CC}">
              <c16:uniqueId val="{00000000-00A2-4C96-8C29-94A16C1164A6}"/>
            </c:ext>
          </c:extLst>
        </c:ser>
        <c:dLbls>
          <c:dLblPos val="inEnd"/>
          <c:showLegendKey val="0"/>
          <c:showVal val="1"/>
          <c:showCatName val="0"/>
          <c:showSerName val="0"/>
          <c:showPercent val="0"/>
          <c:showBubbleSize val="0"/>
        </c:dLbls>
        <c:gapWidth val="100"/>
        <c:overlap val="-24"/>
        <c:axId val="492872272"/>
        <c:axId val="492875552"/>
      </c:barChart>
      <c:catAx>
        <c:axId val="49287227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492875552"/>
        <c:crosses val="autoZero"/>
        <c:auto val="1"/>
        <c:lblAlgn val="ctr"/>
        <c:lblOffset val="100"/>
        <c:noMultiLvlLbl val="0"/>
      </c:catAx>
      <c:valAx>
        <c:axId val="49287555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49287227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4">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a:t>Geen</a:t>
            </a:r>
            <a:r>
              <a:rPr lang="nl-NL" baseline="0"/>
              <a:t> gebruik gemaakt van zorg</a:t>
            </a:r>
            <a:endParaRPr lang="nl-NL"/>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Blad1!$A$43:$A$50</c:f>
              <c:strCache>
                <c:ptCount val="8"/>
                <c:pt idx="0">
                  <c:v>Nee</c:v>
                </c:pt>
                <c:pt idx="1">
                  <c:v>Ja, niet naar tandarts </c:v>
                </c:pt>
                <c:pt idx="2">
                  <c:v>ja, niet naar huisarts </c:v>
                </c:pt>
                <c:pt idx="3">
                  <c:v>Ja, niet naar fysiotherapeut </c:v>
                </c:pt>
                <c:pt idx="4">
                  <c:v>Ja, medicijnen niet opgehaald </c:v>
                </c:pt>
                <c:pt idx="5">
                  <c:v>ja, niet naar ziekehuis</c:v>
                </c:pt>
                <c:pt idx="6">
                  <c:v>geld moeten lenen voor zorg</c:v>
                </c:pt>
                <c:pt idx="7">
                  <c:v>overig </c:v>
                </c:pt>
              </c:strCache>
            </c:strRef>
          </c:cat>
          <c:val>
            <c:numRef>
              <c:f>Blad1!$B$43:$B$50</c:f>
              <c:numCache>
                <c:formatCode>0%</c:formatCode>
                <c:ptCount val="8"/>
                <c:pt idx="0">
                  <c:v>0.51</c:v>
                </c:pt>
                <c:pt idx="1">
                  <c:v>0.32</c:v>
                </c:pt>
                <c:pt idx="2">
                  <c:v>0.05</c:v>
                </c:pt>
                <c:pt idx="3">
                  <c:v>0.21</c:v>
                </c:pt>
                <c:pt idx="4">
                  <c:v>0.11</c:v>
                </c:pt>
                <c:pt idx="5">
                  <c:v>0.11</c:v>
                </c:pt>
                <c:pt idx="6">
                  <c:v>0.04</c:v>
                </c:pt>
                <c:pt idx="7">
                  <c:v>0.02</c:v>
                </c:pt>
              </c:numCache>
            </c:numRef>
          </c:val>
          <c:extLst>
            <c:ext xmlns:c16="http://schemas.microsoft.com/office/drawing/2014/chart" uri="{C3380CC4-5D6E-409C-BE32-E72D297353CC}">
              <c16:uniqueId val="{00000000-34B8-4EBB-8AB2-AE50C71D9916}"/>
            </c:ext>
          </c:extLst>
        </c:ser>
        <c:dLbls>
          <c:dLblPos val="outEnd"/>
          <c:showLegendKey val="0"/>
          <c:showVal val="1"/>
          <c:showCatName val="0"/>
          <c:showSerName val="0"/>
          <c:showPercent val="0"/>
          <c:showBubbleSize val="0"/>
        </c:dLbls>
        <c:gapWidth val="219"/>
        <c:overlap val="-27"/>
        <c:axId val="573462280"/>
        <c:axId val="573465232"/>
      </c:barChart>
      <c:catAx>
        <c:axId val="573462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573465232"/>
        <c:crosses val="autoZero"/>
        <c:auto val="1"/>
        <c:lblAlgn val="ctr"/>
        <c:lblOffset val="100"/>
        <c:noMultiLvlLbl val="0"/>
      </c:catAx>
      <c:valAx>
        <c:axId val="5734652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5734622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4">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nl-NL"/>
              <a:t>Door de Doe Mee! Regeling kunnen inwoners</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nl-NL"/>
        </a:p>
      </c:txPr>
    </c:title>
    <c:autoTitleDeleted val="0"/>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'Doe Mee! 2'!$K$7:$K$16</c:f>
              <c:strCache>
                <c:ptCount val="10"/>
                <c:pt idx="0">
                  <c:v>sporten</c:v>
                </c:pt>
                <c:pt idx="1">
                  <c:v>Een cursus/ studie volgen</c:v>
                </c:pt>
                <c:pt idx="2">
                  <c:v>Naar de bioscoop, een museum of het theater gaan</c:v>
                </c:pt>
                <c:pt idx="3">
                  <c:v>Lid zijn van de buurtvereniging</c:v>
                </c:pt>
                <c:pt idx="4">
                  <c:v>Muziekles volgen</c:v>
                </c:pt>
                <c:pt idx="5">
                  <c:v>Lid zijn van de bibliotheek</c:v>
                </c:pt>
                <c:pt idx="6">
                  <c:v>Kleding/ materiaal voor sport of hobby kopen</c:v>
                </c:pt>
                <c:pt idx="7">
                  <c:v>Sociale- en recreatieveactiviteiten doen</c:v>
                </c:pt>
                <c:pt idx="8">
                  <c:v>Schoolkosten betalen</c:v>
                </c:pt>
                <c:pt idx="9">
                  <c:v>Overig</c:v>
                </c:pt>
              </c:strCache>
            </c:strRef>
          </c:cat>
          <c:val>
            <c:numRef>
              <c:f>'Doe Mee! 2'!$L$7:$L$16</c:f>
              <c:numCache>
                <c:formatCode>0%</c:formatCode>
                <c:ptCount val="10"/>
                <c:pt idx="0">
                  <c:v>0.51</c:v>
                </c:pt>
                <c:pt idx="1">
                  <c:v>7.0000000000000007E-2</c:v>
                </c:pt>
                <c:pt idx="2">
                  <c:v>0.3</c:v>
                </c:pt>
                <c:pt idx="3">
                  <c:v>0.08</c:v>
                </c:pt>
                <c:pt idx="4">
                  <c:v>0.06</c:v>
                </c:pt>
                <c:pt idx="5">
                  <c:v>7.0000000000000007E-2</c:v>
                </c:pt>
                <c:pt idx="6">
                  <c:v>0.04</c:v>
                </c:pt>
                <c:pt idx="7">
                  <c:v>0.11</c:v>
                </c:pt>
                <c:pt idx="8">
                  <c:v>0.03</c:v>
                </c:pt>
                <c:pt idx="9">
                  <c:v>0.05</c:v>
                </c:pt>
              </c:numCache>
            </c:numRef>
          </c:val>
          <c:extLst>
            <c:ext xmlns:c16="http://schemas.microsoft.com/office/drawing/2014/chart" uri="{C3380CC4-5D6E-409C-BE32-E72D297353CC}">
              <c16:uniqueId val="{00000000-1FB0-4BEE-9C4F-348076453E94}"/>
            </c:ext>
          </c:extLst>
        </c:ser>
        <c:dLbls>
          <c:dLblPos val="inEnd"/>
          <c:showLegendKey val="0"/>
          <c:showVal val="1"/>
          <c:showCatName val="0"/>
          <c:showSerName val="0"/>
          <c:showPercent val="0"/>
          <c:showBubbleSize val="0"/>
        </c:dLbls>
        <c:gapWidth val="100"/>
        <c:overlap val="-24"/>
        <c:axId val="574255376"/>
        <c:axId val="574256360"/>
      </c:barChart>
      <c:catAx>
        <c:axId val="57425537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574256360"/>
        <c:crosses val="autoZero"/>
        <c:auto val="1"/>
        <c:lblAlgn val="ctr"/>
        <c:lblOffset val="100"/>
        <c:noMultiLvlLbl val="0"/>
      </c:catAx>
      <c:valAx>
        <c:axId val="5742563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5742553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4">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percentStacked"/>
        <c:varyColors val="0"/>
        <c:ser>
          <c:idx val="0"/>
          <c:order val="0"/>
          <c:tx>
            <c:strRef>
              <c:f>'Doe Mee! 4'!$I$3</c:f>
              <c:strCache>
                <c:ptCount val="1"/>
                <c:pt idx="0">
                  <c:v>Eens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'Doe Mee! 4'!$H$4:$H$5</c:f>
              <c:strCache>
                <c:ptCount val="2"/>
                <c:pt idx="0">
                  <c:v>Het aanvragen van de nieuwe regeling gaat makkelijker dan bij de oude regeling</c:v>
                </c:pt>
                <c:pt idx="1">
                  <c:v>Ik vraag de nieuwe regeling sneller aan dan de oude regeling </c:v>
                </c:pt>
              </c:strCache>
            </c:strRef>
          </c:cat>
          <c:val>
            <c:numRef>
              <c:f>'Doe Mee! 4'!$I$4:$I$5</c:f>
              <c:numCache>
                <c:formatCode>0%</c:formatCode>
                <c:ptCount val="2"/>
                <c:pt idx="0">
                  <c:v>0.84</c:v>
                </c:pt>
                <c:pt idx="1">
                  <c:v>0.55000000000000004</c:v>
                </c:pt>
              </c:numCache>
            </c:numRef>
          </c:val>
          <c:extLst>
            <c:ext xmlns:c16="http://schemas.microsoft.com/office/drawing/2014/chart" uri="{C3380CC4-5D6E-409C-BE32-E72D297353CC}">
              <c16:uniqueId val="{00000000-1D36-4A08-B5B8-276C48939321}"/>
            </c:ext>
          </c:extLst>
        </c:ser>
        <c:ser>
          <c:idx val="1"/>
          <c:order val="1"/>
          <c:tx>
            <c:strRef>
              <c:f>'Doe Mee! 4'!$J$3</c:f>
              <c:strCache>
                <c:ptCount val="1"/>
                <c:pt idx="0">
                  <c:v>Oneens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'Doe Mee! 4'!$H$4:$H$5</c:f>
              <c:strCache>
                <c:ptCount val="2"/>
                <c:pt idx="0">
                  <c:v>Het aanvragen van de nieuwe regeling gaat makkelijker dan bij de oude regeling</c:v>
                </c:pt>
                <c:pt idx="1">
                  <c:v>Ik vraag de nieuwe regeling sneller aan dan de oude regeling </c:v>
                </c:pt>
              </c:strCache>
            </c:strRef>
          </c:cat>
          <c:val>
            <c:numRef>
              <c:f>'Doe Mee! 4'!$J$4:$J$5</c:f>
              <c:numCache>
                <c:formatCode>0%</c:formatCode>
                <c:ptCount val="2"/>
                <c:pt idx="0">
                  <c:v>0.16</c:v>
                </c:pt>
                <c:pt idx="1">
                  <c:v>0.45</c:v>
                </c:pt>
              </c:numCache>
            </c:numRef>
          </c:val>
          <c:extLst>
            <c:ext xmlns:c16="http://schemas.microsoft.com/office/drawing/2014/chart" uri="{C3380CC4-5D6E-409C-BE32-E72D297353CC}">
              <c16:uniqueId val="{00000001-1D36-4A08-B5B8-276C48939321}"/>
            </c:ext>
          </c:extLst>
        </c:ser>
        <c:dLbls>
          <c:dLblPos val="ctr"/>
          <c:showLegendKey val="0"/>
          <c:showVal val="1"/>
          <c:showCatName val="0"/>
          <c:showSerName val="0"/>
          <c:showPercent val="0"/>
          <c:showBubbleSize val="0"/>
        </c:dLbls>
        <c:gapWidth val="150"/>
        <c:overlap val="100"/>
        <c:axId val="561210744"/>
        <c:axId val="561204840"/>
      </c:barChart>
      <c:catAx>
        <c:axId val="561210744"/>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561204840"/>
        <c:crosses val="autoZero"/>
        <c:auto val="1"/>
        <c:lblAlgn val="ctr"/>
        <c:lblOffset val="100"/>
        <c:noMultiLvlLbl val="0"/>
      </c:catAx>
      <c:valAx>
        <c:axId val="56120484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561210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4">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nl-NL"/>
              <a:t>Welke dingen kunt u niet betalen door de extra zorgkosten?</a:t>
            </a:r>
          </a:p>
        </c:rich>
      </c:tx>
      <c:layout>
        <c:manualLayout>
          <c:xMode val="edge"/>
          <c:yMode val="edge"/>
          <c:x val="0.14906680329342395"/>
          <c:y val="1.3889018310581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nl-NL"/>
        </a:p>
      </c:txPr>
    </c:title>
    <c:autoTitleDeleted val="0"/>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'[Excel deel 2.xlsx]Zorgkosten 3'!$N$7:$N$13</c:f>
              <c:strCache>
                <c:ptCount val="7"/>
                <c:pt idx="0">
                  <c:v>Boodschappen</c:v>
                </c:pt>
                <c:pt idx="1">
                  <c:v>Rekeningen betalen</c:v>
                </c:pt>
                <c:pt idx="2">
                  <c:v>Dagje weg/ op vakantie</c:v>
                </c:pt>
                <c:pt idx="3">
                  <c:v>Kleren kopen</c:v>
                </c:pt>
                <c:pt idx="4">
                  <c:v>Sociale/ sportieve activiteiten</c:v>
                </c:pt>
                <c:pt idx="5">
                  <c:v>Extraatjes</c:v>
                </c:pt>
                <c:pt idx="6">
                  <c:v>Overig</c:v>
                </c:pt>
              </c:strCache>
            </c:strRef>
          </c:cat>
          <c:val>
            <c:numRef>
              <c:f>'[Excel deel 2.xlsx]Zorgkosten 3'!$O$7:$O$13</c:f>
              <c:numCache>
                <c:formatCode>0%</c:formatCode>
                <c:ptCount val="7"/>
                <c:pt idx="0">
                  <c:v>0.17</c:v>
                </c:pt>
                <c:pt idx="1">
                  <c:v>0.04</c:v>
                </c:pt>
                <c:pt idx="2">
                  <c:v>0.22</c:v>
                </c:pt>
                <c:pt idx="3">
                  <c:v>7.0000000000000007E-2</c:v>
                </c:pt>
                <c:pt idx="4">
                  <c:v>0.11</c:v>
                </c:pt>
                <c:pt idx="5">
                  <c:v>0.1</c:v>
                </c:pt>
                <c:pt idx="6">
                  <c:v>0.26</c:v>
                </c:pt>
              </c:numCache>
            </c:numRef>
          </c:val>
          <c:extLst>
            <c:ext xmlns:c16="http://schemas.microsoft.com/office/drawing/2014/chart" uri="{C3380CC4-5D6E-409C-BE32-E72D297353CC}">
              <c16:uniqueId val="{00000000-2EAE-4CB4-9736-01C65EC7ED1B}"/>
            </c:ext>
          </c:extLst>
        </c:ser>
        <c:dLbls>
          <c:showLegendKey val="0"/>
          <c:showVal val="0"/>
          <c:showCatName val="0"/>
          <c:showSerName val="0"/>
          <c:showPercent val="0"/>
          <c:showBubbleSize val="0"/>
        </c:dLbls>
        <c:gapWidth val="100"/>
        <c:overlap val="-24"/>
        <c:axId val="826858952"/>
        <c:axId val="826863544"/>
      </c:barChart>
      <c:catAx>
        <c:axId val="82685895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826863544"/>
        <c:crosses val="autoZero"/>
        <c:auto val="1"/>
        <c:lblAlgn val="ctr"/>
        <c:lblOffset val="100"/>
        <c:noMultiLvlLbl val="0"/>
      </c:catAx>
      <c:valAx>
        <c:axId val="8268635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8268589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r>
              <a:rPr lang="nl-NL"/>
              <a:t>Armoedeval per doelgroep (Doe Mee aangepast)</a:t>
            </a: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endParaRPr lang="nl-NL"/>
        </a:p>
      </c:txPr>
    </c:title>
    <c:autoTitleDeleted val="0"/>
    <c:plotArea>
      <c:layout/>
      <c:lineChart>
        <c:grouping val="standard"/>
        <c:varyColors val="0"/>
        <c:ser>
          <c:idx val="0"/>
          <c:order val="0"/>
          <c:tx>
            <c:strRef>
              <c:f>Blad1!$A$18</c:f>
              <c:strCache>
                <c:ptCount val="1"/>
                <c:pt idx="0">
                  <c:v>Alleenstaande</c:v>
                </c:pt>
              </c:strCache>
            </c:strRef>
          </c:tx>
          <c:spPr>
            <a:ln w="22225" cap="rnd" cmpd="sng" algn="ctr">
              <a:solidFill>
                <a:schemeClr val="accent1"/>
              </a:solidFill>
              <a:round/>
            </a:ln>
            <a:effectLst/>
          </c:spPr>
          <c:marker>
            <c:symbol val="none"/>
          </c:marker>
          <c:cat>
            <c:numRef>
              <c:f>Blad1!$B$17:$F$17</c:f>
              <c:numCache>
                <c:formatCode>0%</c:formatCode>
                <c:ptCount val="5"/>
                <c:pt idx="0">
                  <c:v>1</c:v>
                </c:pt>
                <c:pt idx="1">
                  <c:v>1.1000000000000001</c:v>
                </c:pt>
                <c:pt idx="2">
                  <c:v>1.2</c:v>
                </c:pt>
                <c:pt idx="3">
                  <c:v>1.3</c:v>
                </c:pt>
                <c:pt idx="4">
                  <c:v>1.4</c:v>
                </c:pt>
              </c:numCache>
            </c:numRef>
          </c:cat>
          <c:val>
            <c:numRef>
              <c:f>Blad1!$B$18:$F$18</c:f>
              <c:numCache>
                <c:formatCode>"€"#,##0.00_);[Red]\("€"#,##0.00\)</c:formatCode>
                <c:ptCount val="5"/>
                <c:pt idx="0">
                  <c:v>184.4</c:v>
                </c:pt>
                <c:pt idx="1">
                  <c:v>188.78</c:v>
                </c:pt>
                <c:pt idx="2">
                  <c:v>249.82</c:v>
                </c:pt>
                <c:pt idx="3">
                  <c:v>271.87</c:v>
                </c:pt>
                <c:pt idx="4">
                  <c:v>318.8</c:v>
                </c:pt>
              </c:numCache>
            </c:numRef>
          </c:val>
          <c:smooth val="0"/>
          <c:extLst>
            <c:ext xmlns:c16="http://schemas.microsoft.com/office/drawing/2014/chart" uri="{C3380CC4-5D6E-409C-BE32-E72D297353CC}">
              <c16:uniqueId val="{00000000-B579-44F0-B9FE-0E998266ED12}"/>
            </c:ext>
          </c:extLst>
        </c:ser>
        <c:ser>
          <c:idx val="1"/>
          <c:order val="1"/>
          <c:tx>
            <c:strRef>
              <c:f>Blad1!$A$19</c:f>
              <c:strCache>
                <c:ptCount val="1"/>
                <c:pt idx="0">
                  <c:v>Een-oudergezin 2 kinderen</c:v>
                </c:pt>
              </c:strCache>
            </c:strRef>
          </c:tx>
          <c:spPr>
            <a:ln w="22225" cap="rnd" cmpd="sng" algn="ctr">
              <a:solidFill>
                <a:schemeClr val="accent2"/>
              </a:solidFill>
              <a:round/>
            </a:ln>
            <a:effectLst/>
          </c:spPr>
          <c:marker>
            <c:symbol val="none"/>
          </c:marker>
          <c:cat>
            <c:numRef>
              <c:f>Blad1!$B$17:$F$17</c:f>
              <c:numCache>
                <c:formatCode>0%</c:formatCode>
                <c:ptCount val="5"/>
                <c:pt idx="0">
                  <c:v>1</c:v>
                </c:pt>
                <c:pt idx="1">
                  <c:v>1.1000000000000001</c:v>
                </c:pt>
                <c:pt idx="2">
                  <c:v>1.2</c:v>
                </c:pt>
                <c:pt idx="3">
                  <c:v>1.3</c:v>
                </c:pt>
                <c:pt idx="4">
                  <c:v>1.4</c:v>
                </c:pt>
              </c:numCache>
            </c:numRef>
          </c:cat>
          <c:val>
            <c:numRef>
              <c:f>Blad1!$B$19:$F$19</c:f>
              <c:numCache>
                <c:formatCode>"€"#,##0.00_);[Red]\("€"#,##0.00\)</c:formatCode>
                <c:ptCount val="5"/>
                <c:pt idx="0">
                  <c:v>435.24</c:v>
                </c:pt>
                <c:pt idx="1">
                  <c:v>508.81</c:v>
                </c:pt>
                <c:pt idx="2">
                  <c:v>610.07000000000005</c:v>
                </c:pt>
                <c:pt idx="3">
                  <c:v>637.86</c:v>
                </c:pt>
                <c:pt idx="4">
                  <c:v>661.15</c:v>
                </c:pt>
              </c:numCache>
            </c:numRef>
          </c:val>
          <c:smooth val="0"/>
          <c:extLst>
            <c:ext xmlns:c16="http://schemas.microsoft.com/office/drawing/2014/chart" uri="{C3380CC4-5D6E-409C-BE32-E72D297353CC}">
              <c16:uniqueId val="{00000001-B579-44F0-B9FE-0E998266ED12}"/>
            </c:ext>
          </c:extLst>
        </c:ser>
        <c:ser>
          <c:idx val="2"/>
          <c:order val="2"/>
          <c:tx>
            <c:strRef>
              <c:f>Blad1!$A$20</c:f>
              <c:strCache>
                <c:ptCount val="1"/>
                <c:pt idx="0">
                  <c:v>Echtpaar zonder kinderen</c:v>
                </c:pt>
              </c:strCache>
            </c:strRef>
          </c:tx>
          <c:spPr>
            <a:ln w="22225" cap="rnd" cmpd="sng" algn="ctr">
              <a:solidFill>
                <a:schemeClr val="accent3"/>
              </a:solidFill>
              <a:round/>
            </a:ln>
            <a:effectLst/>
          </c:spPr>
          <c:marker>
            <c:symbol val="none"/>
          </c:marker>
          <c:cat>
            <c:numRef>
              <c:f>Blad1!$B$17:$F$17</c:f>
              <c:numCache>
                <c:formatCode>0%</c:formatCode>
                <c:ptCount val="5"/>
                <c:pt idx="0">
                  <c:v>1</c:v>
                </c:pt>
                <c:pt idx="1">
                  <c:v>1.1000000000000001</c:v>
                </c:pt>
                <c:pt idx="2">
                  <c:v>1.2</c:v>
                </c:pt>
                <c:pt idx="3">
                  <c:v>1.3</c:v>
                </c:pt>
                <c:pt idx="4">
                  <c:v>1.4</c:v>
                </c:pt>
              </c:numCache>
            </c:numRef>
          </c:cat>
          <c:val>
            <c:numRef>
              <c:f>Blad1!$B$20:$F$20</c:f>
              <c:numCache>
                <c:formatCode>"€"#,##0.00_);[Red]\("€"#,##0.00\)</c:formatCode>
                <c:ptCount val="5"/>
                <c:pt idx="0">
                  <c:v>211.82</c:v>
                </c:pt>
                <c:pt idx="1">
                  <c:v>213.64</c:v>
                </c:pt>
                <c:pt idx="2">
                  <c:v>297.85000000000002</c:v>
                </c:pt>
                <c:pt idx="3">
                  <c:v>305.05</c:v>
                </c:pt>
                <c:pt idx="4">
                  <c:v>366.56</c:v>
                </c:pt>
              </c:numCache>
            </c:numRef>
          </c:val>
          <c:smooth val="0"/>
          <c:extLst>
            <c:ext xmlns:c16="http://schemas.microsoft.com/office/drawing/2014/chart" uri="{C3380CC4-5D6E-409C-BE32-E72D297353CC}">
              <c16:uniqueId val="{00000002-B579-44F0-B9FE-0E998266ED12}"/>
            </c:ext>
          </c:extLst>
        </c:ser>
        <c:ser>
          <c:idx val="3"/>
          <c:order val="3"/>
          <c:tx>
            <c:strRef>
              <c:f>Blad1!$A$21</c:f>
              <c:strCache>
                <c:ptCount val="1"/>
                <c:pt idx="0">
                  <c:v>Echtpaar met 2 kinderen</c:v>
                </c:pt>
              </c:strCache>
            </c:strRef>
          </c:tx>
          <c:spPr>
            <a:ln w="22225" cap="rnd" cmpd="sng" algn="ctr">
              <a:solidFill>
                <a:schemeClr val="accent4"/>
              </a:solidFill>
              <a:round/>
            </a:ln>
            <a:effectLst/>
          </c:spPr>
          <c:marker>
            <c:symbol val="none"/>
          </c:marker>
          <c:cat>
            <c:numRef>
              <c:f>Blad1!$B$17:$F$17</c:f>
              <c:numCache>
                <c:formatCode>0%</c:formatCode>
                <c:ptCount val="5"/>
                <c:pt idx="0">
                  <c:v>1</c:v>
                </c:pt>
                <c:pt idx="1">
                  <c:v>1.1000000000000001</c:v>
                </c:pt>
                <c:pt idx="2">
                  <c:v>1.2</c:v>
                </c:pt>
                <c:pt idx="3">
                  <c:v>1.3</c:v>
                </c:pt>
                <c:pt idx="4">
                  <c:v>1.4</c:v>
                </c:pt>
              </c:numCache>
            </c:numRef>
          </c:cat>
          <c:val>
            <c:numRef>
              <c:f>Blad1!$B$21:$F$21</c:f>
              <c:numCache>
                <c:formatCode>"€"#,##0.00_);[Red]\("€"#,##0.00\)</c:formatCode>
                <c:ptCount val="5"/>
                <c:pt idx="0">
                  <c:v>241.76</c:v>
                </c:pt>
                <c:pt idx="1">
                  <c:v>336.07</c:v>
                </c:pt>
                <c:pt idx="2">
                  <c:v>424.1</c:v>
                </c:pt>
                <c:pt idx="3">
                  <c:v>436.1</c:v>
                </c:pt>
                <c:pt idx="4">
                  <c:v>455.56</c:v>
                </c:pt>
              </c:numCache>
            </c:numRef>
          </c:val>
          <c:smooth val="0"/>
          <c:extLst>
            <c:ext xmlns:c16="http://schemas.microsoft.com/office/drawing/2014/chart" uri="{C3380CC4-5D6E-409C-BE32-E72D297353CC}">
              <c16:uniqueId val="{00000003-B579-44F0-B9FE-0E998266ED12}"/>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673296144"/>
        <c:axId val="673291880"/>
      </c:lineChart>
      <c:catAx>
        <c:axId val="673296144"/>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r>
                  <a:rPr lang="nl-NL"/>
                  <a:t>Inkomen in percentages van de bijstandsnorm</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endParaRPr lang="nl-NL"/>
            </a:p>
          </c:txPr>
        </c:title>
        <c:numFmt formatCode="0%"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nl-NL"/>
          </a:p>
        </c:txPr>
        <c:crossAx val="673291880"/>
        <c:crosses val="autoZero"/>
        <c:auto val="1"/>
        <c:lblAlgn val="ctr"/>
        <c:lblOffset val="100"/>
        <c:noMultiLvlLbl val="0"/>
      </c:catAx>
      <c:valAx>
        <c:axId val="673291880"/>
        <c:scaling>
          <c:orientation val="minMax"/>
          <c:max val="700"/>
          <c:min val="150"/>
        </c:scaling>
        <c:delete val="0"/>
        <c:axPos val="l"/>
        <c:title>
          <c:tx>
            <c:rich>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r>
                  <a:rPr lang="nl-NL"/>
                  <a:t>Vrij te besteden inkomen</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endParaRPr lang="nl-NL"/>
            </a:p>
          </c:txPr>
        </c:title>
        <c:numFmt formatCode="&quot;€&quot;#,##0.00_);[Red]\(&quot;€&quot;#,##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nl-NL"/>
          </a:p>
        </c:txPr>
        <c:crossAx val="673296144"/>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nl-NL"/>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nl-NL"/>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r>
              <a:rPr lang="nl-NL"/>
              <a:t>Armoedeval per doelgroep - individuele inkomenstoeslag aangepast</a:t>
            </a: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endParaRPr lang="nl-NL"/>
        </a:p>
      </c:txPr>
    </c:title>
    <c:autoTitleDeleted val="0"/>
    <c:plotArea>
      <c:layout/>
      <c:lineChart>
        <c:grouping val="standard"/>
        <c:varyColors val="0"/>
        <c:ser>
          <c:idx val="0"/>
          <c:order val="0"/>
          <c:tx>
            <c:strRef>
              <c:f>Blad1!$A$47</c:f>
              <c:strCache>
                <c:ptCount val="1"/>
                <c:pt idx="0">
                  <c:v>Alleenstaande</c:v>
                </c:pt>
              </c:strCache>
            </c:strRef>
          </c:tx>
          <c:spPr>
            <a:ln w="22225" cap="rnd" cmpd="sng" algn="ctr">
              <a:solidFill>
                <a:schemeClr val="accent1"/>
              </a:solidFill>
              <a:round/>
            </a:ln>
            <a:effectLst/>
          </c:spPr>
          <c:marker>
            <c:symbol val="none"/>
          </c:marker>
          <c:cat>
            <c:numRef>
              <c:f>Blad1!$B$46:$E$46</c:f>
              <c:numCache>
                <c:formatCode>0%</c:formatCode>
                <c:ptCount val="4"/>
                <c:pt idx="0">
                  <c:v>1</c:v>
                </c:pt>
                <c:pt idx="1">
                  <c:v>1.1000000000000001</c:v>
                </c:pt>
                <c:pt idx="2">
                  <c:v>1.2</c:v>
                </c:pt>
                <c:pt idx="3">
                  <c:v>1.3</c:v>
                </c:pt>
              </c:numCache>
            </c:numRef>
          </c:cat>
          <c:val>
            <c:numRef>
              <c:f>Blad1!$B$47:$E$47</c:f>
              <c:numCache>
                <c:formatCode>"€"#,##0.00_);[Red]\("€"#,##0.00\)</c:formatCode>
                <c:ptCount val="4"/>
                <c:pt idx="0">
                  <c:v>184.4</c:v>
                </c:pt>
                <c:pt idx="1">
                  <c:v>224.11</c:v>
                </c:pt>
                <c:pt idx="2">
                  <c:v>249.82</c:v>
                </c:pt>
                <c:pt idx="3">
                  <c:v>263.54000000000002</c:v>
                </c:pt>
              </c:numCache>
            </c:numRef>
          </c:val>
          <c:smooth val="0"/>
          <c:extLst>
            <c:ext xmlns:c16="http://schemas.microsoft.com/office/drawing/2014/chart" uri="{C3380CC4-5D6E-409C-BE32-E72D297353CC}">
              <c16:uniqueId val="{00000000-8028-470D-937E-36160916F954}"/>
            </c:ext>
          </c:extLst>
        </c:ser>
        <c:ser>
          <c:idx val="1"/>
          <c:order val="1"/>
          <c:tx>
            <c:strRef>
              <c:f>Blad1!$A$48</c:f>
              <c:strCache>
                <c:ptCount val="1"/>
                <c:pt idx="0">
                  <c:v>Een-oudergezin 2 kinderen</c:v>
                </c:pt>
              </c:strCache>
            </c:strRef>
          </c:tx>
          <c:spPr>
            <a:ln w="22225" cap="rnd" cmpd="sng" algn="ctr">
              <a:solidFill>
                <a:schemeClr val="accent2"/>
              </a:solidFill>
              <a:round/>
            </a:ln>
            <a:effectLst/>
          </c:spPr>
          <c:marker>
            <c:symbol val="none"/>
          </c:marker>
          <c:cat>
            <c:numRef>
              <c:f>Blad1!$B$46:$E$46</c:f>
              <c:numCache>
                <c:formatCode>0%</c:formatCode>
                <c:ptCount val="4"/>
                <c:pt idx="0">
                  <c:v>1</c:v>
                </c:pt>
                <c:pt idx="1">
                  <c:v>1.1000000000000001</c:v>
                </c:pt>
                <c:pt idx="2">
                  <c:v>1.2</c:v>
                </c:pt>
                <c:pt idx="3">
                  <c:v>1.3</c:v>
                </c:pt>
              </c:numCache>
            </c:numRef>
          </c:cat>
          <c:val>
            <c:numRef>
              <c:f>Blad1!$B$48:$E$48</c:f>
              <c:numCache>
                <c:formatCode>"€"#,##0.00_);[Red]\("€"#,##0.00\)</c:formatCode>
                <c:ptCount val="4"/>
                <c:pt idx="0">
                  <c:v>435.24</c:v>
                </c:pt>
                <c:pt idx="1">
                  <c:v>555.30999999999995</c:v>
                </c:pt>
                <c:pt idx="2">
                  <c:v>610.07000000000005</c:v>
                </c:pt>
                <c:pt idx="3">
                  <c:v>584.13</c:v>
                </c:pt>
              </c:numCache>
            </c:numRef>
          </c:val>
          <c:smooth val="0"/>
          <c:extLst>
            <c:ext xmlns:c16="http://schemas.microsoft.com/office/drawing/2014/chart" uri="{C3380CC4-5D6E-409C-BE32-E72D297353CC}">
              <c16:uniqueId val="{00000001-8028-470D-937E-36160916F954}"/>
            </c:ext>
          </c:extLst>
        </c:ser>
        <c:ser>
          <c:idx val="2"/>
          <c:order val="2"/>
          <c:tx>
            <c:strRef>
              <c:f>Blad1!$A$49</c:f>
              <c:strCache>
                <c:ptCount val="1"/>
                <c:pt idx="0">
                  <c:v>Echtpaar zonder kinderen</c:v>
                </c:pt>
              </c:strCache>
            </c:strRef>
          </c:tx>
          <c:spPr>
            <a:ln w="22225" cap="rnd" cmpd="sng" algn="ctr">
              <a:solidFill>
                <a:schemeClr val="accent3"/>
              </a:solidFill>
              <a:round/>
            </a:ln>
            <a:effectLst/>
          </c:spPr>
          <c:marker>
            <c:symbol val="none"/>
          </c:marker>
          <c:cat>
            <c:numRef>
              <c:f>Blad1!$B$46:$E$46</c:f>
              <c:numCache>
                <c:formatCode>0%</c:formatCode>
                <c:ptCount val="4"/>
                <c:pt idx="0">
                  <c:v>1</c:v>
                </c:pt>
                <c:pt idx="1">
                  <c:v>1.1000000000000001</c:v>
                </c:pt>
                <c:pt idx="2">
                  <c:v>1.2</c:v>
                </c:pt>
                <c:pt idx="3">
                  <c:v>1.3</c:v>
                </c:pt>
              </c:numCache>
            </c:numRef>
          </c:cat>
          <c:val>
            <c:numRef>
              <c:f>Blad1!$B$49:$E$49</c:f>
              <c:numCache>
                <c:formatCode>"€"#,##0.00_);[Red]\("€"#,##0.00\)</c:formatCode>
                <c:ptCount val="4"/>
                <c:pt idx="0">
                  <c:v>211.82</c:v>
                </c:pt>
                <c:pt idx="1">
                  <c:v>264.56</c:v>
                </c:pt>
                <c:pt idx="2">
                  <c:v>297.85000000000002</c:v>
                </c:pt>
                <c:pt idx="3">
                  <c:v>288.38</c:v>
                </c:pt>
              </c:numCache>
            </c:numRef>
          </c:val>
          <c:smooth val="0"/>
          <c:extLst>
            <c:ext xmlns:c16="http://schemas.microsoft.com/office/drawing/2014/chart" uri="{C3380CC4-5D6E-409C-BE32-E72D297353CC}">
              <c16:uniqueId val="{00000002-8028-470D-937E-36160916F954}"/>
            </c:ext>
          </c:extLst>
        </c:ser>
        <c:ser>
          <c:idx val="3"/>
          <c:order val="3"/>
          <c:tx>
            <c:strRef>
              <c:f>Blad1!$A$50</c:f>
              <c:strCache>
                <c:ptCount val="1"/>
                <c:pt idx="0">
                  <c:v>Echtpaar met 2 kinderen</c:v>
                </c:pt>
              </c:strCache>
            </c:strRef>
          </c:tx>
          <c:spPr>
            <a:ln w="22225" cap="rnd" cmpd="sng" algn="ctr">
              <a:solidFill>
                <a:schemeClr val="accent4"/>
              </a:solidFill>
              <a:round/>
            </a:ln>
            <a:effectLst/>
          </c:spPr>
          <c:marker>
            <c:symbol val="none"/>
          </c:marker>
          <c:cat>
            <c:numRef>
              <c:f>Blad1!$B$46:$E$46</c:f>
              <c:numCache>
                <c:formatCode>0%</c:formatCode>
                <c:ptCount val="4"/>
                <c:pt idx="0">
                  <c:v>1</c:v>
                </c:pt>
                <c:pt idx="1">
                  <c:v>1.1000000000000001</c:v>
                </c:pt>
                <c:pt idx="2">
                  <c:v>1.2</c:v>
                </c:pt>
                <c:pt idx="3">
                  <c:v>1.3</c:v>
                </c:pt>
              </c:numCache>
            </c:numRef>
          </c:cat>
          <c:val>
            <c:numRef>
              <c:f>Blad1!$B$50:$E$50</c:f>
              <c:numCache>
                <c:formatCode>"€"#,##0.00_);[Red]\("€"#,##0.00\)</c:formatCode>
                <c:ptCount val="4"/>
                <c:pt idx="0">
                  <c:v>241.76</c:v>
                </c:pt>
                <c:pt idx="1">
                  <c:v>386.99</c:v>
                </c:pt>
                <c:pt idx="2">
                  <c:v>424.1</c:v>
                </c:pt>
                <c:pt idx="3">
                  <c:v>373.58</c:v>
                </c:pt>
              </c:numCache>
            </c:numRef>
          </c:val>
          <c:smooth val="0"/>
          <c:extLst>
            <c:ext xmlns:c16="http://schemas.microsoft.com/office/drawing/2014/chart" uri="{C3380CC4-5D6E-409C-BE32-E72D297353CC}">
              <c16:uniqueId val="{00000003-8028-470D-937E-36160916F954}"/>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751857624"/>
        <c:axId val="677122904"/>
      </c:lineChart>
      <c:catAx>
        <c:axId val="751857624"/>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r>
                  <a:rPr lang="nl-NL"/>
                  <a:t>Inkomen in percentages van de bijstandsnorm</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endParaRPr lang="nl-NL"/>
            </a:p>
          </c:txPr>
        </c:title>
        <c:numFmt formatCode="0%"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nl-NL"/>
          </a:p>
        </c:txPr>
        <c:crossAx val="677122904"/>
        <c:crosses val="autoZero"/>
        <c:auto val="1"/>
        <c:lblAlgn val="ctr"/>
        <c:lblOffset val="100"/>
        <c:noMultiLvlLbl val="0"/>
      </c:catAx>
      <c:valAx>
        <c:axId val="677122904"/>
        <c:scaling>
          <c:orientation val="minMax"/>
          <c:min val="150"/>
        </c:scaling>
        <c:delete val="0"/>
        <c:axPos val="l"/>
        <c:title>
          <c:tx>
            <c:rich>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r>
                  <a:rPr lang="en-US"/>
                  <a:t>Vrij te besteden inkomen</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endParaRPr lang="nl-NL"/>
            </a:p>
          </c:txPr>
        </c:title>
        <c:numFmt formatCode="&quot;€&quot;#,##0.00_);[Red]\(&quot;€&quot;#,##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nl-NL"/>
          </a:p>
        </c:txPr>
        <c:crossAx val="751857624"/>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nl-NL"/>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nl-NL"/>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r>
              <a:rPr lang="nl-NL"/>
              <a:t>Armoedeval per doelgroep - zonder minimabeleid</a:t>
            </a: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endParaRPr lang="nl-NL"/>
        </a:p>
      </c:txPr>
    </c:title>
    <c:autoTitleDeleted val="0"/>
    <c:plotArea>
      <c:layout/>
      <c:lineChart>
        <c:grouping val="standard"/>
        <c:varyColors val="0"/>
        <c:ser>
          <c:idx val="0"/>
          <c:order val="0"/>
          <c:tx>
            <c:strRef>
              <c:f>Blad1!$A$4</c:f>
              <c:strCache>
                <c:ptCount val="1"/>
                <c:pt idx="0">
                  <c:v>Alleenstaande</c:v>
                </c:pt>
              </c:strCache>
            </c:strRef>
          </c:tx>
          <c:spPr>
            <a:ln w="22225" cap="rnd" cmpd="sng" algn="ctr">
              <a:solidFill>
                <a:schemeClr val="accent1"/>
              </a:solidFill>
              <a:round/>
            </a:ln>
            <a:effectLst/>
          </c:spPr>
          <c:marker>
            <c:symbol val="none"/>
          </c:marker>
          <c:cat>
            <c:numRef>
              <c:f>Blad1!$B$3:$E$3</c:f>
              <c:numCache>
                <c:formatCode>0%</c:formatCode>
                <c:ptCount val="4"/>
                <c:pt idx="0">
                  <c:v>1</c:v>
                </c:pt>
                <c:pt idx="1">
                  <c:v>1.1000000000000001</c:v>
                </c:pt>
                <c:pt idx="2">
                  <c:v>1.2</c:v>
                </c:pt>
                <c:pt idx="3">
                  <c:v>1.3</c:v>
                </c:pt>
              </c:numCache>
            </c:numRef>
          </c:cat>
          <c:val>
            <c:numRef>
              <c:f>Blad1!$B$4:$E$4</c:f>
              <c:numCache>
                <c:formatCode>"€"#,##0.00_);[Red]\("€"#,##0.00\)</c:formatCode>
                <c:ptCount val="4"/>
                <c:pt idx="0">
                  <c:v>68.41</c:v>
                </c:pt>
                <c:pt idx="1">
                  <c:v>143.44999999999999</c:v>
                </c:pt>
                <c:pt idx="2">
                  <c:v>204.49</c:v>
                </c:pt>
                <c:pt idx="3">
                  <c:v>263.54000000000002</c:v>
                </c:pt>
              </c:numCache>
            </c:numRef>
          </c:val>
          <c:smooth val="0"/>
          <c:extLst>
            <c:ext xmlns:c16="http://schemas.microsoft.com/office/drawing/2014/chart" uri="{C3380CC4-5D6E-409C-BE32-E72D297353CC}">
              <c16:uniqueId val="{00000000-6ED9-47E0-B830-81E6AEB60235}"/>
            </c:ext>
          </c:extLst>
        </c:ser>
        <c:ser>
          <c:idx val="1"/>
          <c:order val="1"/>
          <c:tx>
            <c:strRef>
              <c:f>Blad1!$A$5</c:f>
              <c:strCache>
                <c:ptCount val="1"/>
                <c:pt idx="0">
                  <c:v>Eenoudergezin 2 kinderen</c:v>
                </c:pt>
              </c:strCache>
            </c:strRef>
          </c:tx>
          <c:spPr>
            <a:ln w="22225" cap="rnd" cmpd="sng" algn="ctr">
              <a:solidFill>
                <a:schemeClr val="accent2"/>
              </a:solidFill>
              <a:round/>
            </a:ln>
            <a:effectLst/>
          </c:spPr>
          <c:marker>
            <c:symbol val="none"/>
          </c:marker>
          <c:cat>
            <c:numRef>
              <c:f>Blad1!$B$3:$E$3</c:f>
              <c:numCache>
                <c:formatCode>0%</c:formatCode>
                <c:ptCount val="4"/>
                <c:pt idx="0">
                  <c:v>1</c:v>
                </c:pt>
                <c:pt idx="1">
                  <c:v>1.1000000000000001</c:v>
                </c:pt>
                <c:pt idx="2">
                  <c:v>1.2</c:v>
                </c:pt>
                <c:pt idx="3">
                  <c:v>1.3</c:v>
                </c:pt>
              </c:numCache>
            </c:numRef>
          </c:cat>
          <c:val>
            <c:numRef>
              <c:f>Blad1!$B$5:$E$5</c:f>
              <c:numCache>
                <c:formatCode>"€"#,##0.00_);[Red]\("€"#,##0.00\)</c:formatCode>
                <c:ptCount val="4"/>
                <c:pt idx="0">
                  <c:v>238.01</c:v>
                </c:pt>
                <c:pt idx="1">
                  <c:v>417.63</c:v>
                </c:pt>
                <c:pt idx="2">
                  <c:v>527.24</c:v>
                </c:pt>
                <c:pt idx="3">
                  <c:v>584.13</c:v>
                </c:pt>
              </c:numCache>
            </c:numRef>
          </c:val>
          <c:smooth val="0"/>
          <c:extLst>
            <c:ext xmlns:c16="http://schemas.microsoft.com/office/drawing/2014/chart" uri="{C3380CC4-5D6E-409C-BE32-E72D297353CC}">
              <c16:uniqueId val="{00000001-6ED9-47E0-B830-81E6AEB60235}"/>
            </c:ext>
          </c:extLst>
        </c:ser>
        <c:ser>
          <c:idx val="2"/>
          <c:order val="2"/>
          <c:tx>
            <c:strRef>
              <c:f>Blad1!$A$6</c:f>
              <c:strCache>
                <c:ptCount val="1"/>
                <c:pt idx="0">
                  <c:v>Echtpaar zonder kinderen</c:v>
                </c:pt>
              </c:strCache>
            </c:strRef>
          </c:tx>
          <c:spPr>
            <a:ln w="22225" cap="rnd" cmpd="sng" algn="ctr">
              <a:solidFill>
                <a:schemeClr val="accent3"/>
              </a:solidFill>
              <a:round/>
            </a:ln>
            <a:effectLst/>
          </c:spPr>
          <c:marker>
            <c:symbol val="none"/>
          </c:marker>
          <c:cat>
            <c:numRef>
              <c:f>Blad1!$B$3:$E$3</c:f>
              <c:numCache>
                <c:formatCode>0%</c:formatCode>
                <c:ptCount val="4"/>
                <c:pt idx="0">
                  <c:v>1</c:v>
                </c:pt>
                <c:pt idx="1">
                  <c:v>1.1000000000000001</c:v>
                </c:pt>
                <c:pt idx="2">
                  <c:v>1.2</c:v>
                </c:pt>
                <c:pt idx="3">
                  <c:v>1.3</c:v>
                </c:pt>
              </c:numCache>
            </c:numRef>
          </c:cat>
          <c:val>
            <c:numRef>
              <c:f>Blad1!$B$6:$E$6</c:f>
              <c:numCache>
                <c:formatCode>"€"#,##0.00_);[Red]\("€"#,##0.00\)</c:formatCode>
                <c:ptCount val="4"/>
                <c:pt idx="0">
                  <c:v>15.77</c:v>
                </c:pt>
                <c:pt idx="1">
                  <c:v>122.97</c:v>
                </c:pt>
                <c:pt idx="2">
                  <c:v>207.18</c:v>
                </c:pt>
                <c:pt idx="3">
                  <c:v>288.38</c:v>
                </c:pt>
              </c:numCache>
            </c:numRef>
          </c:val>
          <c:smooth val="0"/>
          <c:extLst>
            <c:ext xmlns:c16="http://schemas.microsoft.com/office/drawing/2014/chart" uri="{C3380CC4-5D6E-409C-BE32-E72D297353CC}">
              <c16:uniqueId val="{00000002-6ED9-47E0-B830-81E6AEB60235}"/>
            </c:ext>
          </c:extLst>
        </c:ser>
        <c:ser>
          <c:idx val="3"/>
          <c:order val="3"/>
          <c:tx>
            <c:strRef>
              <c:f>Blad1!$A$7</c:f>
              <c:strCache>
                <c:ptCount val="1"/>
                <c:pt idx="0">
                  <c:v>Echtpaar met kinderen</c:v>
                </c:pt>
              </c:strCache>
            </c:strRef>
          </c:tx>
          <c:spPr>
            <a:ln w="22225" cap="rnd" cmpd="sng" algn="ctr">
              <a:solidFill>
                <a:schemeClr val="accent4"/>
              </a:solidFill>
              <a:round/>
            </a:ln>
            <a:effectLst/>
          </c:spPr>
          <c:marker>
            <c:symbol val="none"/>
          </c:marker>
          <c:cat>
            <c:numRef>
              <c:f>Blad1!$B$3:$E$3</c:f>
              <c:numCache>
                <c:formatCode>0%</c:formatCode>
                <c:ptCount val="4"/>
                <c:pt idx="0">
                  <c:v>1</c:v>
                </c:pt>
                <c:pt idx="1">
                  <c:v>1.1000000000000001</c:v>
                </c:pt>
                <c:pt idx="2">
                  <c:v>1.2</c:v>
                </c:pt>
                <c:pt idx="3">
                  <c:v>1.3</c:v>
                </c:pt>
              </c:numCache>
            </c:numRef>
          </c:cat>
          <c:val>
            <c:numRef>
              <c:f>Blad1!$B$7:$E$7</c:f>
              <c:numCache>
                <c:formatCode>"€"#,##0.00_);[Red]\("€"#,##0.00\)</c:formatCode>
                <c:ptCount val="4"/>
                <c:pt idx="0">
                  <c:v>-5.23</c:v>
                </c:pt>
                <c:pt idx="1">
                  <c:v>199.56</c:v>
                </c:pt>
                <c:pt idx="2">
                  <c:v>295.93</c:v>
                </c:pt>
                <c:pt idx="3">
                  <c:v>373.58</c:v>
                </c:pt>
              </c:numCache>
            </c:numRef>
          </c:val>
          <c:smooth val="0"/>
          <c:extLst>
            <c:ext xmlns:c16="http://schemas.microsoft.com/office/drawing/2014/chart" uri="{C3380CC4-5D6E-409C-BE32-E72D297353CC}">
              <c16:uniqueId val="{00000003-6ED9-47E0-B830-81E6AEB60235}"/>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553905056"/>
        <c:axId val="553904072"/>
      </c:lineChart>
      <c:catAx>
        <c:axId val="553905056"/>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r>
                  <a:rPr lang="nl-NL"/>
                  <a:t>Inkomen in percentages van de bijstandsnorm</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endParaRPr lang="nl-NL"/>
            </a:p>
          </c:txPr>
        </c:title>
        <c:numFmt formatCode="0%"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nl-NL"/>
          </a:p>
        </c:txPr>
        <c:crossAx val="553904072"/>
        <c:crosses val="autoZero"/>
        <c:auto val="1"/>
        <c:lblAlgn val="ctr"/>
        <c:lblOffset val="100"/>
        <c:noMultiLvlLbl val="0"/>
      </c:catAx>
      <c:valAx>
        <c:axId val="553904072"/>
        <c:scaling>
          <c:orientation val="minMax"/>
          <c:max val="650"/>
          <c:min val="0"/>
        </c:scaling>
        <c:delete val="0"/>
        <c:axPos val="l"/>
        <c:title>
          <c:tx>
            <c:rich>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r>
                  <a:rPr lang="nl-NL"/>
                  <a:t>Vrij te besteden inkomen </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endParaRPr lang="nl-NL"/>
            </a:p>
          </c:txPr>
        </c:title>
        <c:numFmt formatCode="&quot;€&quot;#,##0.00_);[Red]\(&quot;€&quot;#,##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nl-NL"/>
          </a:p>
        </c:txPr>
        <c:crossAx val="553905056"/>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nl-NL"/>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nl-NL"/>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a:t>Totale uitgaven minimabeleid</a:t>
            </a:r>
          </a:p>
          <a:p>
            <a:pPr>
              <a:defRPr/>
            </a:pPr>
            <a:endParaRPr lang="nl-NL"/>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'[Divosa uitgaven.xlsx]Blad1'!$A$2:$A$3</c:f>
              <c:strCache>
                <c:ptCount val="2"/>
                <c:pt idx="0">
                  <c:v>Berg en Dal</c:v>
                </c:pt>
                <c:pt idx="1">
                  <c:v>Gem vergelijkbare grootteklasse</c:v>
                </c:pt>
              </c:strCache>
            </c:strRef>
          </c:cat>
          <c:val>
            <c:numRef>
              <c:f>'[Divosa uitgaven.xlsx]Blad1'!$H$2:$H$3</c:f>
              <c:numCache>
                <c:formatCode>#,##0</c:formatCode>
                <c:ptCount val="2"/>
                <c:pt idx="0">
                  <c:v>1995374</c:v>
                </c:pt>
                <c:pt idx="1">
                  <c:v>1385459</c:v>
                </c:pt>
              </c:numCache>
            </c:numRef>
          </c:val>
          <c:extLst>
            <c:ext xmlns:c16="http://schemas.microsoft.com/office/drawing/2014/chart" uri="{C3380CC4-5D6E-409C-BE32-E72D297353CC}">
              <c16:uniqueId val="{00000000-13AB-477C-A549-3762383A07B2}"/>
            </c:ext>
          </c:extLst>
        </c:ser>
        <c:dLbls>
          <c:dLblPos val="outEnd"/>
          <c:showLegendKey val="0"/>
          <c:showVal val="1"/>
          <c:showCatName val="0"/>
          <c:showSerName val="0"/>
          <c:showPercent val="0"/>
          <c:showBubbleSize val="0"/>
        </c:dLbls>
        <c:gapWidth val="219"/>
        <c:overlap val="-27"/>
        <c:axId val="569830408"/>
        <c:axId val="569833688"/>
      </c:barChart>
      <c:catAx>
        <c:axId val="5698304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nl-NL"/>
                  <a:t>2018</a:t>
                </a:r>
              </a:p>
            </c:rich>
          </c:tx>
          <c:layout>
            <c:manualLayout>
              <c:xMode val="edge"/>
              <c:yMode val="edge"/>
              <c:x val="0.49382524059492561"/>
              <c:y val="0.8786803732866724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l-NL"/>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569833688"/>
        <c:crosses val="autoZero"/>
        <c:auto val="1"/>
        <c:lblAlgn val="ctr"/>
        <c:lblOffset val="100"/>
        <c:noMultiLvlLbl val="0"/>
      </c:catAx>
      <c:valAx>
        <c:axId val="5698336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Bedrag in euro's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l-NL"/>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5698304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Totale uitgaven minimabeleid</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barChart>
        <c:barDir val="col"/>
        <c:grouping val="stacked"/>
        <c:varyColors val="0"/>
        <c:ser>
          <c:idx val="0"/>
          <c:order val="0"/>
          <c:tx>
            <c:strRef>
              <c:f>Blad1!$B$1</c:f>
              <c:strCache>
                <c:ptCount val="1"/>
                <c:pt idx="0">
                  <c:v>Overig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Blad1!$A$2:$A$3</c:f>
              <c:strCache>
                <c:ptCount val="2"/>
                <c:pt idx="0">
                  <c:v>Berg en Dal</c:v>
                </c:pt>
                <c:pt idx="1">
                  <c:v>Gem vergelijkbare grootteklasse</c:v>
                </c:pt>
              </c:strCache>
            </c:strRef>
          </c:cat>
          <c:val>
            <c:numRef>
              <c:f>Blad1!$B$2:$B$3</c:f>
              <c:numCache>
                <c:formatCode>#,##0</c:formatCode>
                <c:ptCount val="2"/>
                <c:pt idx="0">
                  <c:v>657172</c:v>
                </c:pt>
                <c:pt idx="1">
                  <c:v>469757</c:v>
                </c:pt>
              </c:numCache>
            </c:numRef>
          </c:val>
          <c:extLst>
            <c:ext xmlns:c16="http://schemas.microsoft.com/office/drawing/2014/chart" uri="{C3380CC4-5D6E-409C-BE32-E72D297353CC}">
              <c16:uniqueId val="{00000000-DCF6-4F57-BCC4-F747D85839A1}"/>
            </c:ext>
          </c:extLst>
        </c:ser>
        <c:ser>
          <c:idx val="1"/>
          <c:order val="1"/>
          <c:tx>
            <c:strRef>
              <c:f>Blad1!$C$1</c:f>
              <c:strCache>
                <c:ptCount val="1"/>
                <c:pt idx="0">
                  <c:v>Beschermingsbewind</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Blad1!$A$2:$A$3</c:f>
              <c:strCache>
                <c:ptCount val="2"/>
                <c:pt idx="0">
                  <c:v>Berg en Dal</c:v>
                </c:pt>
                <c:pt idx="1">
                  <c:v>Gem vergelijkbare grootteklasse</c:v>
                </c:pt>
              </c:strCache>
            </c:strRef>
          </c:cat>
          <c:val>
            <c:numRef>
              <c:f>Blad1!$C$2:$C$3</c:f>
              <c:numCache>
                <c:formatCode>#,##0</c:formatCode>
                <c:ptCount val="2"/>
                <c:pt idx="0">
                  <c:v>385477</c:v>
                </c:pt>
                <c:pt idx="1">
                  <c:v>266007</c:v>
                </c:pt>
              </c:numCache>
            </c:numRef>
          </c:val>
          <c:extLst>
            <c:ext xmlns:c16="http://schemas.microsoft.com/office/drawing/2014/chart" uri="{C3380CC4-5D6E-409C-BE32-E72D297353CC}">
              <c16:uniqueId val="{00000001-DCF6-4F57-BCC4-F747D85839A1}"/>
            </c:ext>
          </c:extLst>
        </c:ser>
        <c:ser>
          <c:idx val="2"/>
          <c:order val="2"/>
          <c:tx>
            <c:strRef>
              <c:f>Blad1!$D$1</c:f>
              <c:strCache>
                <c:ptCount val="1"/>
                <c:pt idx="0">
                  <c:v>Kwijtschelding gemeentelijke belastingen</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Blad1!$A$2:$A$3</c:f>
              <c:strCache>
                <c:ptCount val="2"/>
                <c:pt idx="0">
                  <c:v>Berg en Dal</c:v>
                </c:pt>
                <c:pt idx="1">
                  <c:v>Gem vergelijkbare grootteklasse</c:v>
                </c:pt>
              </c:strCache>
            </c:strRef>
          </c:cat>
          <c:val>
            <c:numRef>
              <c:f>Blad1!$D$2:$D$3</c:f>
              <c:numCache>
                <c:formatCode>#,##0</c:formatCode>
                <c:ptCount val="2"/>
                <c:pt idx="0">
                  <c:v>362764</c:v>
                </c:pt>
                <c:pt idx="1">
                  <c:v>205953</c:v>
                </c:pt>
              </c:numCache>
            </c:numRef>
          </c:val>
          <c:extLst>
            <c:ext xmlns:c16="http://schemas.microsoft.com/office/drawing/2014/chart" uri="{C3380CC4-5D6E-409C-BE32-E72D297353CC}">
              <c16:uniqueId val="{00000002-DCF6-4F57-BCC4-F747D85839A1}"/>
            </c:ext>
          </c:extLst>
        </c:ser>
        <c:ser>
          <c:idx val="3"/>
          <c:order val="3"/>
          <c:tx>
            <c:strRef>
              <c:f>Blad1!$E$1</c:f>
              <c:strCache>
                <c:ptCount val="1"/>
                <c:pt idx="0">
                  <c:v>Individuele inkomenstoeslag </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Blad1!$A$2:$A$3</c:f>
              <c:strCache>
                <c:ptCount val="2"/>
                <c:pt idx="0">
                  <c:v>Berg en Dal</c:v>
                </c:pt>
                <c:pt idx="1">
                  <c:v>Gem vergelijkbare grootteklasse</c:v>
                </c:pt>
              </c:strCache>
            </c:strRef>
          </c:cat>
          <c:val>
            <c:numRef>
              <c:f>Blad1!$E$2:$E$3</c:f>
              <c:numCache>
                <c:formatCode>#,##0</c:formatCode>
                <c:ptCount val="2"/>
                <c:pt idx="0">
                  <c:v>199738</c:v>
                </c:pt>
                <c:pt idx="1">
                  <c:v>117960</c:v>
                </c:pt>
              </c:numCache>
            </c:numRef>
          </c:val>
          <c:extLst>
            <c:ext xmlns:c16="http://schemas.microsoft.com/office/drawing/2014/chart" uri="{C3380CC4-5D6E-409C-BE32-E72D297353CC}">
              <c16:uniqueId val="{00000003-DCF6-4F57-BCC4-F747D85839A1}"/>
            </c:ext>
          </c:extLst>
        </c:ser>
        <c:ser>
          <c:idx val="4"/>
          <c:order val="4"/>
          <c:tx>
            <c:strRef>
              <c:f>Blad1!$F$1</c:f>
              <c:strCache>
                <c:ptCount val="1"/>
                <c:pt idx="0">
                  <c:v>Gemeente Zorgverzekering </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Blad1!$A$2:$A$3</c:f>
              <c:strCache>
                <c:ptCount val="2"/>
                <c:pt idx="0">
                  <c:v>Berg en Dal</c:v>
                </c:pt>
                <c:pt idx="1">
                  <c:v>Gem vergelijkbare grootteklasse</c:v>
                </c:pt>
              </c:strCache>
            </c:strRef>
          </c:cat>
          <c:val>
            <c:numRef>
              <c:f>Blad1!$F$2:$F$3</c:f>
              <c:numCache>
                <c:formatCode>#,##0</c:formatCode>
                <c:ptCount val="2"/>
                <c:pt idx="0">
                  <c:v>195333</c:v>
                </c:pt>
                <c:pt idx="1">
                  <c:v>135408</c:v>
                </c:pt>
              </c:numCache>
            </c:numRef>
          </c:val>
          <c:extLst>
            <c:ext xmlns:c16="http://schemas.microsoft.com/office/drawing/2014/chart" uri="{C3380CC4-5D6E-409C-BE32-E72D297353CC}">
              <c16:uniqueId val="{00000004-DCF6-4F57-BCC4-F747D85839A1}"/>
            </c:ext>
          </c:extLst>
        </c:ser>
        <c:ser>
          <c:idx val="5"/>
          <c:order val="5"/>
          <c:tx>
            <c:strRef>
              <c:f>Blad1!$G$1</c:f>
              <c:strCache>
                <c:ptCount val="1"/>
                <c:pt idx="0">
                  <c:v>Doe Mee Regeling</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Blad1!$A$2:$A$3</c:f>
              <c:strCache>
                <c:ptCount val="2"/>
                <c:pt idx="0">
                  <c:v>Berg en Dal</c:v>
                </c:pt>
                <c:pt idx="1">
                  <c:v>Gem vergelijkbare grootteklasse</c:v>
                </c:pt>
              </c:strCache>
            </c:strRef>
          </c:cat>
          <c:val>
            <c:numRef>
              <c:f>Blad1!$G$2:$G$3</c:f>
              <c:numCache>
                <c:formatCode>#,##0</c:formatCode>
                <c:ptCount val="2"/>
                <c:pt idx="0">
                  <c:v>194890</c:v>
                </c:pt>
                <c:pt idx="1">
                  <c:v>190374</c:v>
                </c:pt>
              </c:numCache>
            </c:numRef>
          </c:val>
          <c:extLst>
            <c:ext xmlns:c16="http://schemas.microsoft.com/office/drawing/2014/chart" uri="{C3380CC4-5D6E-409C-BE32-E72D297353CC}">
              <c16:uniqueId val="{00000005-DCF6-4F57-BCC4-F747D85839A1}"/>
            </c:ext>
          </c:extLst>
        </c:ser>
        <c:dLbls>
          <c:dLblPos val="ctr"/>
          <c:showLegendKey val="0"/>
          <c:showVal val="1"/>
          <c:showCatName val="0"/>
          <c:showSerName val="0"/>
          <c:showPercent val="0"/>
          <c:showBubbleSize val="0"/>
        </c:dLbls>
        <c:gapWidth val="219"/>
        <c:overlap val="100"/>
        <c:axId val="573588528"/>
        <c:axId val="573586888"/>
      </c:barChart>
      <c:catAx>
        <c:axId val="5735885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nl-NL"/>
                  <a:t>2018</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l-NL"/>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573586888"/>
        <c:crosses val="autoZero"/>
        <c:auto val="1"/>
        <c:lblAlgn val="ctr"/>
        <c:lblOffset val="100"/>
        <c:noMultiLvlLbl val="0"/>
      </c:catAx>
      <c:valAx>
        <c:axId val="5735868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bedrag in euro's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l-NL"/>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573588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nl-NL"/>
              <a:t>Hoe ziet uw huishouden eruit?</a:t>
            </a: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nl-NL"/>
        </a:p>
      </c:txPr>
    </c:title>
    <c:autoTitleDeleted val="0"/>
    <c:plotArea>
      <c:layout/>
      <c:pieChart>
        <c:varyColors val="1"/>
        <c:ser>
          <c:idx val="0"/>
          <c:order val="0"/>
          <c:dPt>
            <c:idx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extLst>
              <c:ext xmlns:c16="http://schemas.microsoft.com/office/drawing/2014/chart" uri="{C3380CC4-5D6E-409C-BE32-E72D297353CC}">
                <c16:uniqueId val="{00000001-AEB3-4302-879A-594104DC2B0C}"/>
              </c:ext>
            </c:extLst>
          </c:dPt>
          <c:dPt>
            <c:idx val="1"/>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extLst>
              <c:ext xmlns:c16="http://schemas.microsoft.com/office/drawing/2014/chart" uri="{C3380CC4-5D6E-409C-BE32-E72D297353CC}">
                <c16:uniqueId val="{00000003-AEB3-4302-879A-594104DC2B0C}"/>
              </c:ext>
            </c:extLst>
          </c:dPt>
          <c:dPt>
            <c:idx val="2"/>
            <c:bubble3D val="0"/>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extLst>
              <c:ext xmlns:c16="http://schemas.microsoft.com/office/drawing/2014/chart" uri="{C3380CC4-5D6E-409C-BE32-E72D297353CC}">
                <c16:uniqueId val="{00000005-AEB3-4302-879A-594104DC2B0C}"/>
              </c:ext>
            </c:extLst>
          </c:dPt>
          <c:dPt>
            <c:idx val="3"/>
            <c:bubble3D val="0"/>
            <c:spPr>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9525" cap="flat" cmpd="sng" algn="ctr">
                <a:solidFill>
                  <a:schemeClr val="accent4">
                    <a:shade val="95000"/>
                  </a:schemeClr>
                </a:solidFill>
                <a:round/>
              </a:ln>
              <a:effectLst/>
            </c:spPr>
            <c:extLst>
              <c:ext xmlns:c16="http://schemas.microsoft.com/office/drawing/2014/chart" uri="{C3380CC4-5D6E-409C-BE32-E72D297353CC}">
                <c16:uniqueId val="{00000007-AEB3-4302-879A-594104DC2B0C}"/>
              </c:ext>
            </c:extLst>
          </c:dPt>
          <c:dPt>
            <c:idx val="4"/>
            <c:bubble3D val="0"/>
            <c:spPr>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w="9525" cap="flat" cmpd="sng" algn="ctr">
                <a:solidFill>
                  <a:schemeClr val="accent5">
                    <a:shade val="95000"/>
                  </a:schemeClr>
                </a:solidFill>
                <a:round/>
              </a:ln>
              <a:effectLst/>
            </c:spPr>
            <c:extLst>
              <c:ext xmlns:c16="http://schemas.microsoft.com/office/drawing/2014/chart" uri="{C3380CC4-5D6E-409C-BE32-E72D297353CC}">
                <c16:uniqueId val="{00000009-AEB3-4302-879A-594104DC2B0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nl-NL"/>
              </a:p>
            </c:txPr>
            <c:dLblPos val="ctr"/>
            <c:showLegendKey val="0"/>
            <c:showVal val="0"/>
            <c:showCatName val="0"/>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'[Excel deel 2.xlsx]Huishoudtype'!$A$3:$A$7</c:f>
              <c:strCache>
                <c:ptCount val="5"/>
                <c:pt idx="0">
                  <c:v>Ik woon alleen</c:v>
                </c:pt>
                <c:pt idx="1">
                  <c:v>Ik woon alleen met kinderen</c:v>
                </c:pt>
                <c:pt idx="2">
                  <c:v>Ik woon met een partner</c:v>
                </c:pt>
                <c:pt idx="3">
                  <c:v>Ik woon met een partner en kinderen</c:v>
                </c:pt>
                <c:pt idx="4">
                  <c:v>Anders, namelijk:</c:v>
                </c:pt>
              </c:strCache>
            </c:strRef>
          </c:cat>
          <c:val>
            <c:numRef>
              <c:f>'[Excel deel 2.xlsx]Huishoudtype'!$B$3:$B$7</c:f>
              <c:numCache>
                <c:formatCode>0.00%</c:formatCode>
                <c:ptCount val="5"/>
                <c:pt idx="0">
                  <c:v>0.56869999999999998</c:v>
                </c:pt>
                <c:pt idx="1">
                  <c:v>0.12659999999999999</c:v>
                </c:pt>
                <c:pt idx="2">
                  <c:v>0.16089999999999999</c:v>
                </c:pt>
                <c:pt idx="3">
                  <c:v>8.5800000000000001E-2</c:v>
                </c:pt>
                <c:pt idx="4">
                  <c:v>5.79E-2</c:v>
                </c:pt>
              </c:numCache>
            </c:numRef>
          </c:val>
          <c:extLst>
            <c:ext xmlns:c16="http://schemas.microsoft.com/office/drawing/2014/chart" uri="{C3380CC4-5D6E-409C-BE32-E72D297353CC}">
              <c16:uniqueId val="{0000000A-AEB3-4302-879A-594104DC2B0C}"/>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nl-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nl-NL"/>
              <a:t>Bekend met de minimaregelingen</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nl-NL"/>
        </a:p>
      </c:txPr>
    </c:title>
    <c:autoTitleDeleted val="0"/>
    <c:plotArea>
      <c:layout/>
      <c:barChart>
        <c:barDir val="bar"/>
        <c:grouping val="percentStacked"/>
        <c:varyColors val="0"/>
        <c:ser>
          <c:idx val="0"/>
          <c:order val="0"/>
          <c:tx>
            <c:strRef>
              <c:f>Blad1!$C$4</c:f>
              <c:strCache>
                <c:ptCount val="1"/>
                <c:pt idx="0">
                  <c:v>Ja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Blad1!$B$5:$B$9</c:f>
              <c:strCache>
                <c:ptCount val="5"/>
                <c:pt idx="0">
                  <c:v>Doe Mee! Regeling</c:v>
                </c:pt>
                <c:pt idx="1">
                  <c:v>Individuele inkomenstoeslag</c:v>
                </c:pt>
                <c:pt idx="2">
                  <c:v>Gemeentezorgverzekering</c:v>
                </c:pt>
                <c:pt idx="3">
                  <c:v>Kwijtschelding gemeentelijke belastingen</c:v>
                </c:pt>
                <c:pt idx="4">
                  <c:v>Bijzondere bijstand</c:v>
                </c:pt>
              </c:strCache>
            </c:strRef>
          </c:cat>
          <c:val>
            <c:numRef>
              <c:f>Blad1!$C$5:$C$9</c:f>
              <c:numCache>
                <c:formatCode>0%</c:formatCode>
                <c:ptCount val="5"/>
                <c:pt idx="0">
                  <c:v>0.62</c:v>
                </c:pt>
                <c:pt idx="1">
                  <c:v>0.39</c:v>
                </c:pt>
                <c:pt idx="2">
                  <c:v>0.67</c:v>
                </c:pt>
                <c:pt idx="3">
                  <c:v>0.62</c:v>
                </c:pt>
                <c:pt idx="4">
                  <c:v>0.5</c:v>
                </c:pt>
              </c:numCache>
            </c:numRef>
          </c:val>
          <c:extLst>
            <c:ext xmlns:c16="http://schemas.microsoft.com/office/drawing/2014/chart" uri="{C3380CC4-5D6E-409C-BE32-E72D297353CC}">
              <c16:uniqueId val="{00000000-69A9-4E97-9EC8-559FA761FCC6}"/>
            </c:ext>
          </c:extLst>
        </c:ser>
        <c:ser>
          <c:idx val="1"/>
          <c:order val="1"/>
          <c:tx>
            <c:strRef>
              <c:f>Blad1!$D$4</c:f>
              <c:strCache>
                <c:ptCount val="1"/>
                <c:pt idx="0">
                  <c:v>Nee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Blad1!$B$5:$B$9</c:f>
              <c:strCache>
                <c:ptCount val="5"/>
                <c:pt idx="0">
                  <c:v>Doe Mee! Regeling</c:v>
                </c:pt>
                <c:pt idx="1">
                  <c:v>Individuele inkomenstoeslag</c:v>
                </c:pt>
                <c:pt idx="2">
                  <c:v>Gemeentezorgverzekering</c:v>
                </c:pt>
                <c:pt idx="3">
                  <c:v>Kwijtschelding gemeentelijke belastingen</c:v>
                </c:pt>
                <c:pt idx="4">
                  <c:v>Bijzondere bijstand</c:v>
                </c:pt>
              </c:strCache>
            </c:strRef>
          </c:cat>
          <c:val>
            <c:numRef>
              <c:f>Blad1!$D$5:$D$9</c:f>
              <c:numCache>
                <c:formatCode>0%</c:formatCode>
                <c:ptCount val="5"/>
                <c:pt idx="0">
                  <c:v>0.38</c:v>
                </c:pt>
                <c:pt idx="1">
                  <c:v>0.61</c:v>
                </c:pt>
                <c:pt idx="2">
                  <c:v>0.33</c:v>
                </c:pt>
                <c:pt idx="3">
                  <c:v>0.38</c:v>
                </c:pt>
                <c:pt idx="4">
                  <c:v>0.5</c:v>
                </c:pt>
              </c:numCache>
            </c:numRef>
          </c:val>
          <c:extLst>
            <c:ext xmlns:c16="http://schemas.microsoft.com/office/drawing/2014/chart" uri="{C3380CC4-5D6E-409C-BE32-E72D297353CC}">
              <c16:uniqueId val="{00000001-69A9-4E97-9EC8-559FA761FCC6}"/>
            </c:ext>
          </c:extLst>
        </c:ser>
        <c:dLbls>
          <c:dLblPos val="ctr"/>
          <c:showLegendKey val="0"/>
          <c:showVal val="1"/>
          <c:showCatName val="0"/>
          <c:showSerName val="0"/>
          <c:showPercent val="0"/>
          <c:showBubbleSize val="0"/>
        </c:dLbls>
        <c:gapWidth val="150"/>
        <c:overlap val="100"/>
        <c:axId val="666389344"/>
        <c:axId val="573507032"/>
      </c:barChart>
      <c:catAx>
        <c:axId val="666389344"/>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573507032"/>
        <c:crosses val="autoZero"/>
        <c:auto val="1"/>
        <c:lblAlgn val="ctr"/>
        <c:lblOffset val="100"/>
        <c:noMultiLvlLbl val="0"/>
      </c:catAx>
      <c:valAx>
        <c:axId val="57350703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6663893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1.xml><?xml version="1.0" encoding="utf-8"?>
<cs:chartStyle xmlns:cs="http://schemas.microsoft.com/office/drawing/2012/chartStyle" xmlns:a="http://schemas.openxmlformats.org/drawingml/2006/main" id="34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3.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4.xml><?xml version="1.0" encoding="utf-8"?>
<cs:chartStyle xmlns:cs="http://schemas.microsoft.com/office/drawing/2012/chartStyle" xmlns:a="http://schemas.openxmlformats.org/drawingml/2006/main" id="34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5.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6.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7.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8.xml><?xml version="1.0" encoding="utf-8"?>
<cs:chartStyle xmlns:cs="http://schemas.microsoft.com/office/drawing/2012/chartStyle" xmlns:a="http://schemas.openxmlformats.org/drawingml/2006/main" id="303">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19.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20.xml><?xml version="1.0" encoding="utf-8"?>
<cs:chartStyle xmlns:cs="http://schemas.microsoft.com/office/drawing/2012/chartStyle" xmlns:a="http://schemas.openxmlformats.org/drawingml/2006/main" id="34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1.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3.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4.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7.xml><?xml version="1.0" encoding="utf-8"?>
<cs:chartStyle xmlns:cs="http://schemas.microsoft.com/office/drawing/2012/chartStyle" xmlns:a="http://schemas.openxmlformats.org/drawingml/2006/main" id="34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8.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34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7.xml><?xml version="1.0" encoding="utf-8"?>
<a:themeOverride xmlns:a="http://schemas.openxmlformats.org/drawingml/2006/main">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8.xml><?xml version="1.0" encoding="utf-8"?>
<a:themeOverride xmlns:a="http://schemas.openxmlformats.org/drawingml/2006/main">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9.xml><?xml version="1.0" encoding="utf-8"?>
<a:themeOverride xmlns:a="http://schemas.openxmlformats.org/drawingml/2006/main">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0.xml><?xml version="1.0" encoding="utf-8"?>
<a:themeOverride xmlns:a="http://schemas.openxmlformats.org/drawingml/2006/main">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1.xml><?xml version="1.0" encoding="utf-8"?>
<a:themeOverride xmlns:a="http://schemas.openxmlformats.org/drawingml/2006/main">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2.xml><?xml version="1.0" encoding="utf-8"?>
<a:themeOverride xmlns:a="http://schemas.openxmlformats.org/drawingml/2006/main">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3.xml><?xml version="1.0" encoding="utf-8"?>
<a:themeOverride xmlns:a="http://schemas.openxmlformats.org/drawingml/2006/main">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4.xml><?xml version="1.0" encoding="utf-8"?>
<a:themeOverride xmlns:a="http://schemas.openxmlformats.org/drawingml/2006/main">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5.xml><?xml version="1.0" encoding="utf-8"?>
<a:themeOverride xmlns:a="http://schemas.openxmlformats.org/drawingml/2006/main">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6.xml><?xml version="1.0" encoding="utf-8"?>
<a:themeOverride xmlns:a="http://schemas.openxmlformats.org/drawingml/2006/main">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7.xml><?xml version="1.0" encoding="utf-8"?>
<a:themeOverride xmlns:a="http://schemas.openxmlformats.org/drawingml/2006/main">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8.xml><?xml version="1.0" encoding="utf-8"?>
<a:themeOverride xmlns:a="http://schemas.openxmlformats.org/drawingml/2006/main">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Evaluatieverslag</Template>
  <TotalTime>0</TotalTime>
  <Pages>31</Pages>
  <Words>13960</Words>
  <Characters>76780</Characters>
  <Application>Microsoft Office Word</Application>
  <DocSecurity>0</DocSecurity>
  <Lines>639</Lines>
  <Paragraphs>181</Paragraphs>
  <ScaleCrop>false</ScaleCrop>
  <HeadingPairs>
    <vt:vector size="2" baseType="variant">
      <vt:variant>
        <vt:lpstr>Titel</vt:lpstr>
      </vt:variant>
      <vt:variant>
        <vt:i4>1</vt:i4>
      </vt:variant>
    </vt:vector>
  </HeadingPairs>
  <TitlesOfParts>
    <vt:vector size="1" baseType="lpstr">
      <vt:lpstr/>
    </vt:vector>
  </TitlesOfParts>
  <Company>Ict Rijk van Nijmegen</Company>
  <LinksUpToDate>false</LinksUpToDate>
  <CharactersWithSpaces>90559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Fennie Massen</dc:creator>
  <cp:keywords/>
  <dc:description/>
  <cp:lastModifiedBy>Fennie Massen</cp:lastModifiedBy>
  <cp:revision>2</cp:revision>
  <dcterms:created xsi:type="dcterms:W3CDTF">2021-11-19T09:13:00Z</dcterms:created>
  <dcterms:modified xsi:type="dcterms:W3CDTF">2021-11-19T09:13:00Z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Description">
    <vt:lpwstr>Rapportage - Evaluatie minimabeleid 2019-2020</vt:lpwstr>
  </property>
</Properties>
</file>